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7" name="shape 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0288;mso-wrap-distance-left:0.0pt;mso-wrap-distance-top:0.0pt;mso-wrap-distance-right:0.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hint="eastAsia" w:ascii="黑体" w:hAnsi="华文中宋" w:eastAsia="黑体"/>
          <w:color w:val="auto"/>
          <w:spacing w:val="20"/>
          <w:sz w:val="52"/>
          <w:szCs w:val="52"/>
          <w:highlight w:val="none"/>
        </w:rPr>
      </w:pPr>
      <w:r>
        <w:rPr>
          <w:rFonts w:hint="eastAsia" w:ascii="黑体" w:hAnsi="华文中宋" w:eastAsia="黑体"/>
          <w:bCs/>
          <w:color w:val="auto"/>
          <w:spacing w:val="20"/>
          <w:sz w:val="52"/>
          <w:szCs w:val="52"/>
          <w:highlight w:val="none"/>
        </w:rPr>
        <w:t xml:space="preserve">（</w:t>
      </w:r>
      <w:r>
        <w:rPr>
          <w:rFonts w:hint="eastAsia" w:ascii="黑体" w:hAnsi="华文中宋" w:eastAsia="黑体"/>
          <w:bCs/>
          <w:color w:val="auto"/>
          <w:spacing w:val="20"/>
          <w:sz w:val="52"/>
          <w:szCs w:val="52"/>
          <w:highlight w:val="none"/>
        </w:rPr>
        <w:t xml:space="preserve">暗标</w:t>
      </w:r>
      <w:r>
        <w:rPr>
          <w:rFonts w:hint="eastAsia" w:ascii="黑体" w:hAnsi="华文中宋" w:eastAsia="黑体"/>
          <w:bCs/>
          <w:color w:val="auto"/>
          <w:spacing w:val="20"/>
          <w:sz w:val="52"/>
          <w:szCs w:val="52"/>
          <w:highlight w:val="none"/>
        </w:rPr>
        <w:t xml:space="preserve">）</w:t>
      </w:r>
      <w:r>
        <w:rPr>
          <w:rFonts w:hint="eastAsia" w:ascii="黑体" w:hAnsi="华文中宋" w:eastAsia="黑体"/>
          <w:bCs/>
          <w:color w:val="auto"/>
          <w:spacing w:val="20"/>
          <w:sz w:val="52"/>
          <w:szCs w:val="52"/>
          <w:highlight w:val="none"/>
        </w:rPr>
      </w:r>
      <w:r>
        <w:rPr>
          <w:rFonts w:hint="eastAsia" w:ascii="黑体" w:hAnsi="华文中宋" w:eastAsia="黑体"/>
          <w:bCs/>
          <w:color w:val="auto"/>
          <w:spacing w:val="20"/>
          <w:sz w:val="52"/>
          <w:szCs w:val="52"/>
          <w:highlight w:val="none"/>
        </w:rPr>
      </w:r>
    </w:p>
    <w:p>
      <w:pPr>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JSZC-320214-WXZH-G2026-0005</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2026年度旺庄街道城市精细化管理及应急处置服务项目</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采购人：</w:t>
      </w:r>
      <w:r>
        <w:rPr>
          <w:rFonts w:hint="eastAsia" w:ascii="黑体" w:hAnsi="华文中宋" w:eastAsia="黑体"/>
          <w:bCs/>
          <w:color w:val="auto"/>
          <w:sz w:val="30"/>
          <w:szCs w:val="30"/>
          <w:highlight w:val="none"/>
          <w:lang w:eastAsia="zh-CN"/>
        </w:rPr>
        <w:t xml:space="preserve">无锡市新吴区人民政府旺庄街道办事处</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采购代理机构：江苏万力通项目管理有限公司</w:t>
      </w:r>
      <w:r/>
    </w:p>
    <w:p>
      <w:pPr>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二〇二</w:t>
      </w:r>
      <w:r>
        <w:rPr>
          <w:rFonts w:hint="eastAsia" w:ascii="黑体" w:hAnsi="华文中宋" w:eastAsia="黑体"/>
          <w:bCs/>
          <w:color w:val="auto"/>
          <w:sz w:val="30"/>
          <w:szCs w:val="30"/>
          <w:highlight w:val="none"/>
          <w:lang w:val="en-US" w:eastAsia="zh-CN"/>
        </w:rPr>
        <w:t xml:space="preserve">六</w:t>
      </w:r>
      <w:r>
        <w:rPr>
          <w:rFonts w:hint="eastAsia" w:ascii="黑体" w:hAnsi="华文中宋" w:eastAsia="黑体"/>
          <w:bCs/>
          <w:color w:val="auto"/>
          <w:sz w:val="30"/>
          <w:szCs w:val="30"/>
          <w:highlight w:val="none"/>
        </w:rPr>
        <w:t xml:space="preserve">年</w:t>
      </w:r>
      <w:r>
        <w:rPr>
          <w:rFonts w:hint="eastAsia" w:ascii="黑体" w:hAnsi="华文中宋" w:eastAsia="黑体"/>
          <w:bCs/>
          <w:color w:val="auto"/>
          <w:sz w:val="30"/>
          <w:szCs w:val="30"/>
          <w:highlight w:val="none"/>
          <w:lang w:val="en-US" w:eastAsia="zh-CN"/>
        </w:rPr>
        <w:t xml:space="preserve">六</w:t>
      </w:r>
      <w:r>
        <w:rPr>
          <w:rFonts w:hint="eastAsia" w:ascii="黑体" w:hAnsi="华文中宋" w:eastAsia="黑体"/>
          <w:bCs/>
          <w:color w:val="auto"/>
          <w:sz w:val="30"/>
          <w:szCs w:val="30"/>
          <w:highlight w:val="none"/>
        </w:rPr>
        <w:t xml:space="preserve">月</w:t>
      </w:r>
      <w:r/>
    </w:p>
    <w:p>
      <w:pPr>
        <w:jc w:val="center"/>
        <w:rPr>
          <w:rStyle w:val="945"/>
          <w:rFonts w:eastAsia="黑体"/>
          <w:bCs/>
          <w:color w:val="auto"/>
          <w:sz w:val="48"/>
          <w:highlight w:val="none"/>
        </w:rPr>
      </w:pPr>
      <w:r>
        <w:rPr>
          <w:rStyle w:val="945"/>
          <w:rFonts w:eastAsia="黑体"/>
          <w:bCs/>
          <w:color w:val="auto"/>
          <w:sz w:val="48"/>
          <w:highlight w:val="none"/>
        </w:rPr>
        <w:br w:type="page" w:clear="all"/>
      </w:r>
      <w:r>
        <w:rPr>
          <w:rStyle w:val="945"/>
          <w:rFonts w:hint="eastAsia" w:eastAsia="黑体"/>
          <w:bCs/>
          <w:color w:val="auto"/>
          <w:sz w:val="48"/>
          <w:highlight w:val="none"/>
        </w:rPr>
        <w:t xml:space="preserve">目录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一、投标邀请函</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1</w:t>
      </w:r>
      <w:r>
        <w:rPr>
          <w:rFonts w:hint="eastAsia" w:ascii="宋体" w:hAnsi="宋体"/>
          <w:bCs/>
          <w:color w:val="auto"/>
          <w:sz w:val="30"/>
          <w:szCs w:val="30"/>
          <w:highlight w:val="none"/>
        </w:rPr>
        <w:t xml:space="preserve">）</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二、投标人须知</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5</w:t>
      </w:r>
      <w:r>
        <w:rPr>
          <w:rFonts w:hint="eastAsia" w:ascii="宋体" w:hAnsi="宋体"/>
          <w:bCs/>
          <w:color w:val="auto"/>
          <w:sz w:val="30"/>
          <w:szCs w:val="30"/>
          <w:highlight w:val="none"/>
        </w:rPr>
        <w:t xml:space="preserve">）</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三、项目技术要求和有关说明</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22</w:t>
      </w:r>
      <w:r>
        <w:rPr>
          <w:rFonts w:hint="eastAsia" w:ascii="宋体" w:hAnsi="宋体"/>
          <w:bCs/>
          <w:color w:val="auto"/>
          <w:sz w:val="30"/>
          <w:szCs w:val="30"/>
          <w:highlight w:val="none"/>
        </w:rPr>
        <w:t xml:space="preserve">）</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四、合同书（格式文本）</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27</w:t>
      </w:r>
      <w:r>
        <w:rPr>
          <w:rFonts w:hint="eastAsia" w:ascii="宋体" w:hAnsi="宋体"/>
          <w:bCs/>
          <w:color w:val="auto"/>
          <w:sz w:val="30"/>
          <w:szCs w:val="30"/>
          <w:highlight w:val="none"/>
        </w:rPr>
        <w:t xml:space="preserve">）</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lang w:val="en-US" w:eastAsia="zh-CN"/>
        </w:rPr>
        <w:t xml:space="preserve">五</w:t>
      </w:r>
      <w:r>
        <w:rPr>
          <w:rFonts w:hint="eastAsia" w:ascii="宋体" w:hAnsi="宋体"/>
          <w:bCs/>
          <w:color w:val="auto"/>
          <w:sz w:val="30"/>
          <w:szCs w:val="30"/>
          <w:highlight w:val="none"/>
        </w:rPr>
        <w:t xml:space="preserve">、附件</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33</w:t>
      </w:r>
      <w:r>
        <w:rPr>
          <w:rFonts w:hint="eastAsia" w:ascii="宋体" w:hAnsi="宋体"/>
          <w:bCs/>
          <w:color w:val="auto"/>
          <w:sz w:val="30"/>
          <w:szCs w:val="30"/>
          <w:highlight w:val="none"/>
        </w:rPr>
        <w:t xml:space="preserve">）</w:t>
      </w:r>
      <w:r/>
    </w:p>
    <w:p>
      <w:pPr>
        <w:spacing w:line="720" w:lineRule="auto"/>
        <w:rPr>
          <w:rFonts w:ascii="宋体"/>
          <w:bCs/>
          <w:color w:val="auto"/>
          <w:sz w:val="28"/>
          <w:szCs w:val="28"/>
          <w:highlight w:val="none"/>
        </w:rPr>
      </w:pPr>
      <w:r>
        <w:rPr>
          <w:rFonts w:ascii="宋体"/>
          <w:bCs/>
          <w:color w:val="auto"/>
          <w:sz w:val="28"/>
          <w:szCs w:val="28"/>
          <w:highlight w:val="none"/>
        </w:rPr>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hint="eastAsia" w:ascii="黑体" w:eastAsia="黑体"/>
          <w:bCs/>
          <w:color w:val="auto"/>
          <w:sz w:val="28"/>
          <w:szCs w:val="28"/>
          <w:highlight w:val="none"/>
        </w:rPr>
        <w:sectPr>
          <w:headerReference w:type="default" r:id="rId9"/>
          <w:headerReference w:type="first" r:id="rId10"/>
          <w:footerReference w:type="first" r:id="rId15"/>
          <w:footnotePr/>
          <w:endnotePr/>
          <w:type w:val="nextPage"/>
          <w:pgSz w:w="11906" w:h="16838" w:orient="portrait"/>
          <w:pgMar w:top="1440" w:right="1440" w:bottom="1440" w:left="1418" w:header="851" w:footer="992" w:gutter="0"/>
          <w:cols w:num="1" w:sep="0" w:space="720" w:equalWidth="1"/>
          <w:docGrid w:linePitch="360"/>
        </w:sectPr>
        <w:outlineLvl w:val="0"/>
      </w:pPr>
      <w:r/>
      <w:bookmarkStart w:id="0" w:name="报价方须知前附表"/>
      <w:r/>
      <w:bookmarkEnd w:id="0"/>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一、投标邀请函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江苏万力通项目管理有限公司受</w:t>
      </w:r>
      <w:r>
        <w:rPr>
          <w:rFonts w:hint="eastAsia" w:ascii="宋体" w:hAnsi="宋体"/>
          <w:bCs/>
          <w:color w:val="auto"/>
          <w:sz w:val="24"/>
          <w:szCs w:val="24"/>
          <w:highlight w:val="none"/>
          <w:lang w:eastAsia="zh-CN"/>
        </w:rPr>
        <w:t xml:space="preserve">无锡市新吴区人民政府旺庄街道办事处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2026年度旺庄街道城市精细化管理及应急处置服务项目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2026年度旺庄街道城市精细化管理及应急处置服务项目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JSZC-320214-WXZH-G2026-0005</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lang w:val="en-US" w:eastAsia="zh-CN"/>
        </w:rPr>
        <w:t xml:space="preserve">项目概况和要求：</w:t>
      </w:r>
      <w:r>
        <w:rPr>
          <w:rFonts w:hint="eastAsia" w:hAnsi="宋体" w:cs="宋体"/>
          <w:sz w:val="24"/>
          <w:szCs w:val="24"/>
        </w:rPr>
        <w:t xml:space="preserve">为推进街道城市建设高质量发展，大力提升城市精细化管理工作，持续改善街道城市环境面貌</w:t>
      </w:r>
      <w:r>
        <w:rPr>
          <w:rFonts w:hint="eastAsia" w:hAnsi="宋体" w:cs="宋体"/>
          <w:sz w:val="24"/>
          <w:szCs w:val="24"/>
          <w:lang w:eastAsia="zh-CN"/>
        </w:rPr>
        <w:t xml:space="preserve">，</w:t>
      </w:r>
      <w:r>
        <w:rPr>
          <w:rFonts w:hint="eastAsia" w:hAnsi="宋体" w:cs="宋体"/>
          <w:sz w:val="24"/>
          <w:szCs w:val="24"/>
        </w:rPr>
        <w:t xml:space="preserve">打造最干净</w:t>
      </w:r>
      <w:r>
        <w:rPr>
          <w:rFonts w:hint="eastAsia" w:hAnsi="宋体" w:cs="宋体"/>
          <w:sz w:val="24"/>
          <w:szCs w:val="24"/>
          <w:lang w:eastAsia="zh-CN"/>
        </w:rPr>
        <w:t xml:space="preserve">城市</w:t>
      </w:r>
      <w:r>
        <w:rPr>
          <w:rFonts w:hint="eastAsia" w:hAnsi="宋体" w:cs="宋体"/>
          <w:sz w:val="24"/>
          <w:szCs w:val="24"/>
        </w:rPr>
        <w:t xml:space="preserve">，提升城市品质。项目主要包括拆临拆违、违法广告整治、户外广告安全检测、市政修补、</w:t>
      </w:r>
      <w:r>
        <w:rPr>
          <w:rFonts w:hint="eastAsia" w:hAnsi="宋体"/>
          <w:sz w:val="24"/>
          <w:szCs w:val="24"/>
        </w:rPr>
        <w:t xml:space="preserve">清运垃圾、绿化补植、</w:t>
      </w:r>
      <w:r>
        <w:rPr>
          <w:rFonts w:hint="eastAsia" w:hAnsi="宋体" w:cs="宋体"/>
          <w:sz w:val="24"/>
          <w:szCs w:val="24"/>
        </w:rPr>
        <w:t xml:space="preserve">流动摊贩整治、清理共享单车和非机动车</w:t>
      </w:r>
      <w:r>
        <w:rPr>
          <w:rFonts w:hint="eastAsia" w:hAnsi="宋体" w:cs="宋体"/>
          <w:sz w:val="24"/>
          <w:szCs w:val="24"/>
          <w:lang w:eastAsia="zh-CN"/>
        </w:rPr>
        <w:t xml:space="preserve">等</w:t>
      </w:r>
      <w:r>
        <w:rPr>
          <w:rFonts w:hint="eastAsia" w:ascii="宋体" w:hAnsi="宋体" w:eastAsia="宋体" w:cs="宋体"/>
          <w:bCs/>
          <w:sz w:val="24"/>
          <w:szCs w:val="24"/>
          <w:highlight w:val="none"/>
          <w:lang w:val="en-US" w:eastAsia="zh-CN"/>
        </w:rPr>
        <w:t xml:space="preserve">。</w:t>
      </w:r>
      <w:bookmarkStart w:id="5" w:name="_GoBack"/>
      <w:r/>
      <w:bookmarkEnd w:id="5"/>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4.项目预算：</w:t>
      </w:r>
      <w:r>
        <w:rPr>
          <w:rFonts w:hint="eastAsia" w:ascii="宋体" w:hAnsi="宋体" w:cs="Times New Roman"/>
          <w:color w:val="auto"/>
          <w:sz w:val="24"/>
          <w:szCs w:val="24"/>
          <w:highlight w:val="none"/>
          <w:lang w:val="en-US" w:eastAsia="zh-CN"/>
        </w:rPr>
        <w:t xml:space="preserve">441.2963</w:t>
      </w:r>
      <w:r>
        <w:rPr>
          <w:rFonts w:hint="eastAsia" w:ascii="宋体" w:hAnsi="宋体" w:eastAsia="宋体" w:cs="Times New Roman"/>
          <w:color w:val="auto"/>
          <w:sz w:val="24"/>
          <w:szCs w:val="24"/>
          <w:highlight w:val="none"/>
          <w:lang w:val="en-US" w:eastAsia="zh-CN"/>
        </w:rPr>
        <w:t xml:space="preserve">万元；</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最高限价：</w:t>
      </w:r>
      <w:r>
        <w:rPr>
          <w:rFonts w:hint="eastAsia" w:ascii="宋体" w:hAnsi="宋体" w:cs="Times New Roman"/>
          <w:color w:val="auto"/>
          <w:sz w:val="24"/>
          <w:szCs w:val="24"/>
          <w:highlight w:val="none"/>
          <w:lang w:val="en-US" w:eastAsia="zh-CN"/>
        </w:rPr>
        <w:t xml:space="preserve">441.2963</w:t>
      </w:r>
      <w:r>
        <w:rPr>
          <w:rFonts w:hint="eastAsia" w:ascii="宋体" w:hAnsi="宋体" w:eastAsia="宋体" w:cs="Times New Roman"/>
          <w:color w:val="auto"/>
          <w:sz w:val="24"/>
          <w:szCs w:val="24"/>
          <w:highlight w:val="none"/>
          <w:lang w:val="en-US" w:eastAsia="zh-CN"/>
        </w:rPr>
        <w:t xml:space="preserve">万元，投标报价不得超过最高限价，否则作无效投标文件处理。</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服务期限：</w:t>
      </w:r>
      <w:r>
        <w:rPr>
          <w:rFonts w:hint="eastAsia" w:ascii="宋体" w:hAnsi="宋体" w:cs="Times New Roman"/>
          <w:color w:val="auto"/>
          <w:sz w:val="24"/>
          <w:szCs w:val="24"/>
          <w:highlight w:val="none"/>
          <w:lang w:val="en-US" w:eastAsia="zh-CN"/>
        </w:rPr>
        <w:t xml:space="preserve">一</w:t>
      </w:r>
      <w:r>
        <w:rPr>
          <w:rFonts w:hint="eastAsia" w:ascii="宋体" w:hAnsi="宋体" w:eastAsia="宋体" w:cs="Times New Roman"/>
          <w:color w:val="auto"/>
          <w:sz w:val="24"/>
          <w:szCs w:val="24"/>
          <w:highlight w:val="none"/>
          <w:lang w:val="en-US" w:eastAsia="zh-CN"/>
        </w:rPr>
        <w:t xml:space="preserve">年（</w:t>
      </w:r>
      <w:r>
        <w:rPr>
          <w:rFonts w:hint="eastAsia" w:hAnsi="宋体" w:cs="宋体"/>
          <w:sz w:val="24"/>
          <w:szCs w:val="24"/>
        </w:rPr>
        <w:t xml:space="preserve">具体起始日期以合同签订日期为准</w:t>
      </w:r>
      <w:r>
        <w:rPr>
          <w:rFonts w:hint="eastAsia" w:ascii="宋体" w:hAnsi="宋体" w:eastAsia="宋体" w:cs="Times New Roman"/>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.安全要求：</w:t>
      </w:r>
      <w:r>
        <w:rPr>
          <w:rFonts w:hint="eastAsia" w:ascii="宋体" w:hAnsi="宋体" w:cs="Times New Roman"/>
          <w:color w:val="auto"/>
          <w:sz w:val="24"/>
          <w:szCs w:val="24"/>
          <w:highlight w:val="none"/>
          <w:lang w:eastAsia="zh-CN"/>
        </w:rPr>
        <w:t xml:space="preserve">严格遵守国家安全生产相关法律法规，作业全过程杜绝安全责任事故，作业现场无安全隐患。</w:t>
      </w:r>
      <w:r/>
    </w:p>
    <w:p>
      <w:pPr>
        <w:ind w:firstLine="480"/>
        <w:jc w:val="left"/>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rPr>
        <w:t xml:space="preserve">服务效率：</w:t>
      </w:r>
      <w:r>
        <w:rPr>
          <w:rFonts w:hint="eastAsia" w:ascii="宋体" w:hAnsi="宋体" w:cs="Times New Roman"/>
          <w:color w:val="auto"/>
          <w:sz w:val="24"/>
          <w:szCs w:val="24"/>
          <w:highlight w:val="none"/>
          <w:lang w:val="en-US" w:eastAsia="zh-CN"/>
        </w:rPr>
        <w:t xml:space="preserve">必须确保在服务期内24小时全天候待命，随叫随到无条件配合甲方工作。</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en-US" w:eastAsia="zh-CN"/>
        </w:rPr>
        <w:t xml:space="preserve">.采购方式：公开招标</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.采购人：</w:t>
      </w:r>
      <w:r>
        <w:rPr>
          <w:rFonts w:hint="eastAsia" w:ascii="宋体" w:hAnsi="宋体" w:cs="Times New Roman"/>
          <w:color w:val="auto"/>
          <w:sz w:val="24"/>
          <w:szCs w:val="24"/>
          <w:highlight w:val="none"/>
          <w:lang w:val="en-US" w:eastAsia="zh-CN"/>
        </w:rPr>
        <w:t xml:space="preserve">无锡市新吴区人民政府旺庄街道办事处</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Times New Roman"/>
          <w:color w:val="auto"/>
          <w:sz w:val="24"/>
          <w:szCs w:val="24"/>
          <w:highlight w:val="none"/>
          <w:lang w:val="en-US" w:eastAsia="zh-CN"/>
        </w:rPr>
        <w:t xml:space="preserve">11</w:t>
      </w:r>
      <w:r>
        <w:rPr>
          <w:rFonts w:hint="eastAsia" w:ascii="宋体" w:hAnsi="宋体" w:cs="宋体"/>
          <w:color w:val="auto"/>
          <w:sz w:val="24"/>
          <w:szCs w:val="24"/>
          <w:highlight w:val="none"/>
        </w:rPr>
        <w:t xml:space="preserve">.本项目标的所属行业：</w:t>
      </w:r>
      <w:r>
        <w:rPr>
          <w:rFonts w:hint="eastAsia" w:ascii="宋体" w:hAnsi="宋体"/>
          <w:bCs/>
          <w:color w:val="auto"/>
          <w:sz w:val="24"/>
          <w:szCs w:val="24"/>
          <w:highlight w:val="none"/>
          <w:u w:val="none"/>
        </w:rPr>
        <w:t xml:space="preserve">其他未列明行业</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.本项目是否专门面向中小企业：是；</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）在</w:t>
      </w:r>
      <w:r>
        <w:rPr>
          <w:rFonts w:hint="eastAsia" w:ascii="宋体" w:hAnsi="宋体" w:cs="宋体"/>
          <w:color w:val="auto"/>
          <w:sz w:val="24"/>
          <w:szCs w:val="24"/>
          <w:highlight w:val="none"/>
        </w:rPr>
        <w:t xml:space="preserve">中国大陆境内合法注册的独立</w:t>
      </w:r>
      <w:r>
        <w:rPr>
          <w:rFonts w:hint="eastAsia" w:ascii="宋体" w:hAnsi="宋体" w:cs="宋体"/>
          <w:color w:val="auto"/>
          <w:sz w:val="24"/>
          <w:szCs w:val="24"/>
          <w:highlight w:val="none"/>
          <w:lang w:eastAsia="zh-CN"/>
        </w:rPr>
        <w:t xml:space="preserve">企（事）</w:t>
      </w:r>
      <w:r>
        <w:rPr>
          <w:rFonts w:hint="eastAsia" w:ascii="宋体" w:hAnsi="宋体" w:cs="宋体"/>
          <w:color w:val="auto"/>
          <w:sz w:val="24"/>
          <w:szCs w:val="24"/>
          <w:highlight w:val="none"/>
        </w:rPr>
        <w:t xml:space="preserve">业法人单位或在各级民政部门登记的社会组织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）未被“信用中国”网站列入失信被执行人、重大税收违法案件当事人名单、政府采购严重违法失信行为记录名单；（</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）本项目不接受联合体投标。</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1.请有意参加本项目采购活动的供应商按照以下流程进行操作：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（1）访问“江苏政府采购网”，点击“江苏省政府采购（苏采云）平台”（以下简称“苏采云”）进行账号注册。注册完成后，需在系统中填写资质信息并提交审核。也可直接通过http://jszfcg.jsczt.cn/进入</w:t>
      </w:r>
      <w:r>
        <w:rPr>
          <w:rFonts w:hint="eastAsia" w:ascii="宋体" w:hAnsi="宋体"/>
          <w:color w:val="auto"/>
          <w:sz w:val="24"/>
          <w:szCs w:val="24"/>
          <w:highlight w:val="none"/>
          <w:lang w:eastAsia="zh-CN"/>
        </w:rPr>
        <w:t xml:space="preserve">“苏采云”注册</w:t>
      </w:r>
      <w:r>
        <w:rPr>
          <w:rFonts w:hint="eastAsia" w:ascii="宋体" w:hAnsi="宋体"/>
          <w:color w:val="auto"/>
          <w:sz w:val="24"/>
          <w:szCs w:val="24"/>
          <w:highlight w:val="none"/>
        </w:rPr>
        <w:t xml:space="preserve">界面。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在“江苏省政府采购（苏采云）平台”账号登录页面，点击“驱动下载”链接中的“政务CA、方正签章控件驱动安装包及安装说明”，可直接下载驱动安装包，安装包中附有驱动安装手册。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技术服务电话：0510-81827781（服务时间：工作日9:00-11:30，13:00-17:00）。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2.完成苏采云注册的供应商</w:t>
      </w:r>
      <w:r>
        <w:rPr>
          <w:rFonts w:hint="eastAsia" w:ascii="宋体" w:hAnsi="宋体"/>
          <w:color w:val="auto"/>
          <w:sz w:val="24"/>
          <w:szCs w:val="24"/>
          <w:highlight w:val="none"/>
          <w:lang w:eastAsia="zh-CN"/>
        </w:rPr>
        <w:t xml:space="preserve">，方可</w:t>
      </w:r>
      <w:r>
        <w:rPr>
          <w:rFonts w:hint="eastAsia" w:ascii="宋体" w:hAnsi="宋体"/>
          <w:color w:val="auto"/>
          <w:sz w:val="24"/>
          <w:szCs w:val="24"/>
          <w:highlight w:val="none"/>
        </w:rPr>
        <w:t xml:space="preserve">在苏采云中进行CA绑定。登录“江苏省政府采购（苏采云）平台”，插入CA后，点击【账号设置】——【绑定CA】。</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3.供应商应按上述要求提供相关材料及注册登记信息，所提供的材料均应是真实、准确的，若有违背，供应商自行承担由此产生的一切后果。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产生的损失及风险由供应商自行承担。具体操作步骤详见《“苏采云”系统供应商操作手册》（以下简称《操作手册》），下载地址：无锡市政府采购网——资料下载——苏采云——</w:t>
      </w: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HYPERLINK "http://cz.wuxi.gov.cn/doc/2023/10/11/4080287.shtml" \t "_blank"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1.时间：本招标文件有效获取期限以本项目招标公告中规定的获取招标文件时间为准。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2.地点：“江苏省政府采购（苏采云）平台”。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5.政府采购客户端工具及“苏采云”系统供应商操作手册可通过访问江苏政府采购网--办事指南--“资料下载”进行下载《“苏采云”系统供应商操作手册及政府采购客户端工具》。</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（五）答疑时间、地点</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供应商要求澄清招标文件的截止时间：</w:t>
      </w:r>
      <w:r>
        <w:rPr>
          <w:rFonts w:hint="eastAsia" w:ascii="宋体" w:hAnsi="宋体"/>
          <w:bCs/>
          <w:color w:val="auto"/>
          <w:sz w:val="24"/>
          <w:szCs w:val="24"/>
          <w:highlight w:val="none"/>
          <w:lang w:eastAsia="zh-CN"/>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18</w:t>
      </w:r>
      <w:r>
        <w:rPr>
          <w:rFonts w:hint="eastAsia" w:ascii="宋体" w:hAnsi="宋体"/>
          <w:bCs/>
          <w:color w:val="auto"/>
          <w:sz w:val="24"/>
          <w:szCs w:val="24"/>
          <w:highlight w:val="none"/>
          <w:lang w:eastAsia="zh-CN"/>
        </w:rPr>
        <w:t xml:space="preserve">日</w:t>
      </w:r>
      <w:r>
        <w:rPr>
          <w:rFonts w:hint="eastAsia" w:ascii="宋体" w:hAnsi="宋体"/>
          <w:bCs/>
          <w:color w:val="auto"/>
          <w:sz w:val="24"/>
          <w:szCs w:val="24"/>
          <w:highlight w:val="none"/>
          <w:lang w:val="en-US" w:eastAsia="zh-CN"/>
        </w:rPr>
        <w:t xml:space="preserve">10:00</w:t>
      </w:r>
      <w:r>
        <w:rPr>
          <w:rFonts w:hint="eastAsia" w:ascii="宋体" w:hAnsi="宋体"/>
          <w:bCs/>
          <w:color w:val="auto"/>
          <w:sz w:val="24"/>
          <w:szCs w:val="24"/>
          <w:highlight w:val="none"/>
        </w:rPr>
        <w:t xml:space="preserve">，以书面形式和</w:t>
      </w:r>
      <w:bookmarkStart w:id="1" w:name="_Hlk169676457"/>
      <w:r>
        <w:rPr>
          <w:rFonts w:hint="eastAsia" w:ascii="宋体" w:hAnsi="宋体"/>
          <w:bCs/>
          <w:color w:val="auto"/>
          <w:sz w:val="24"/>
          <w:szCs w:val="24"/>
          <w:highlight w:val="none"/>
        </w:rPr>
        <w:t xml:space="preserve">电子邮件形式</w:t>
      </w:r>
      <w:bookmarkEnd w:id="1"/>
      <w:r>
        <w:rPr>
          <w:rFonts w:hint="eastAsia" w:ascii="宋体" w:hAnsi="宋体"/>
          <w:bCs/>
          <w:color w:val="auto"/>
          <w:sz w:val="24"/>
          <w:szCs w:val="24"/>
          <w:highlight w:val="none"/>
        </w:rPr>
        <w:t xml:space="preserve">发送给采购代理机构。</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采购人对招标文件澄清、修改的时间：提交投标文件截止时间前15天，以发布更正公告为准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09:3</w:t>
      </w:r>
      <w:r>
        <w:rPr>
          <w:rFonts w:hint="eastAsia" w:ascii="宋体" w:hAnsi="宋体" w:cs="宋体"/>
          <w:color w:val="auto"/>
          <w:sz w:val="24"/>
          <w:szCs w:val="24"/>
          <w:highlight w:val="none"/>
        </w:rPr>
        <w:t xml:space="preserve">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“苏采云”系统（网址：http://jszfcg.jsczt.cn/）</w:t>
      </w:r>
      <w:bookmarkEnd w:id="2"/>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rPr>
          <w:rFonts w:hint="eastAsia" w:ascii="宋体" w:hAnsi="宋体"/>
          <w:color w:val="auto"/>
          <w:sz w:val="24"/>
          <w:szCs w:val="24"/>
          <w:highlight w:val="none"/>
          <w:lang w:eastAsia="zh-CN"/>
        </w:rPr>
        <w:t xml:space="preserve">操作。</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（九）其他</w:t>
      </w:r>
      <w:r/>
    </w:p>
    <w:p>
      <w:pPr>
        <w:pStyle w:val="93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93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采购人：无锡市新吴区人民政府旺庄街道办事处</w:t>
      </w:r>
      <w:r/>
    </w:p>
    <w:p>
      <w:pPr>
        <w:pStyle w:val="936"/>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采购人地址：无锡市新吴区机场路55号 </w:t>
      </w:r>
      <w:r/>
    </w:p>
    <w:p>
      <w:pPr>
        <w:pStyle w:val="936"/>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联系人：</w:t>
      </w:r>
      <w:r>
        <w:rPr>
          <w:rFonts w:hint="eastAsia" w:hAnsi="宋体"/>
          <w:sz w:val="24"/>
          <w:szCs w:val="24"/>
          <w:lang w:val="en-US" w:eastAsia="zh-CN"/>
        </w:rPr>
        <w:t xml:space="preserve">魏毓</w:t>
      </w:r>
      <w:r/>
    </w:p>
    <w:p>
      <w:pPr>
        <w:pStyle w:val="93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highlight w:val="none"/>
          <w:lang w:val="zh-CN"/>
        </w:rPr>
        <w:t xml:space="preserve">联系方式：19286569499</w:t>
      </w:r>
      <w:r/>
    </w:p>
    <w:p>
      <w:pPr>
        <w:pStyle w:val="93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采购代理机构：江苏万力通项目管理有限公司</w:t>
      </w:r>
      <w:r/>
    </w:p>
    <w:p>
      <w:pPr>
        <w:pStyle w:val="93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w:t>
      </w:r>
      <w:r>
        <w:rPr>
          <w:rFonts w:hint="eastAsia" w:cs="宋体"/>
          <w:color w:val="auto"/>
          <w:highlight w:val="none"/>
        </w:rPr>
        <w:t xml:space="preserve">殷铭</w:t>
      </w:r>
      <w:r/>
    </w:p>
    <w:p>
      <w:pPr>
        <w:pStyle w:val="936"/>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w:t>
      </w:r>
      <w:r>
        <w:rPr>
          <w:rFonts w:hint="eastAsia" w:cs="宋体"/>
          <w:color w:val="auto"/>
          <w:highlight w:val="none"/>
        </w:rPr>
        <w:t xml:space="preserve">18912375285</w:t>
      </w:r>
      <w:r/>
    </w:p>
    <w:p>
      <w:pPr>
        <w:pStyle w:val="936"/>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联系地址：</w:t>
      </w:r>
      <w:r>
        <w:rPr>
          <w:rFonts w:hint="eastAsia"/>
          <w:bCs/>
          <w:color w:val="auto"/>
          <w:highlight w:val="none"/>
        </w:rPr>
        <w:t xml:space="preserve">无锡市滨湖区华发传感大厦B座1106室</w:t>
      </w:r>
      <w:r/>
    </w:p>
    <w:p>
      <w:pPr>
        <w:pStyle w:val="936"/>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936"/>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：845514286@qq.com</w:t>
      </w:r>
      <w:r/>
    </w:p>
    <w:p>
      <w:pPr>
        <w:pStyle w:val="936"/>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（十）其他</w:t>
      </w:r>
      <w:r/>
    </w:p>
    <w:p>
      <w:pPr>
        <w:pStyle w:val="93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1.因供应商可能存在操作不熟练、业务不熟悉等情况，为保证开评标流程顺利进行，供应商如有问题应及时反馈，并在投标文件递交截止时间前在网上上传电子投标文件。</w:t>
      </w:r>
      <w:r/>
    </w:p>
    <w:p>
      <w:pPr>
        <w:pStyle w:val="93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2.本项目为不见面开标，供应商仅需在任意地点登录苏采云平台参加开标会议，无需到达开标现场。</w:t>
      </w:r>
      <w:r/>
    </w:p>
    <w:p>
      <w:pPr>
        <w:pStyle w:val="93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3.开标当天，请供应商联系人保持通信畅通。</w:t>
      </w:r>
      <w:r/>
    </w:p>
    <w:p>
      <w:pPr>
        <w:pStyle w:val="93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4.供应商请仔细阅读供应商注册流程以及招标文件中关于电子开评标等相关事项，如有问题，可发送邮件或电话咨询。</w:t>
      </w:r>
      <w:r/>
    </w:p>
    <w:p>
      <w:pPr>
        <w:pStyle w:val="93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5.本次采购采用《江苏省政府采购（苏采云）平台》进行采购活动，招标文件发布、评审和中标（成交）结果发布全程电子化。</w:t>
      </w:r>
      <w:r/>
    </w:p>
    <w:p>
      <w:pPr>
        <w:pStyle w:val="93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6.纸质投标文件：本项目为不见面开标，供应商无需递交纸质响应文件至现场，中标后，中标供应商在与采购人签订合同之前，必须提供与系统中电子响应文件一致的纸质投标文件一式</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lang w:val="zh-CN"/>
        </w:rPr>
        <w:t xml:space="preserve">份。</w:t>
      </w:r>
      <w:r/>
    </w:p>
    <w:p>
      <w:pPr>
        <w:pStyle w:val="936"/>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二、投标人须知</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ind w:firstLine="480"/>
        <w:spacing w:line="360" w:lineRule="auto"/>
        <w:tabs>
          <w:tab w:val="left" w:pos="-1260" w:leader="none"/>
          <w:tab w:val="left" w:pos="525" w:leader="none"/>
          <w:tab w:val="left" w:pos="945" w:leader="none"/>
          <w:tab w:val="left" w:pos="1050" w:leader="none"/>
        </w:tabs>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1.招标文件包括本文件目录所列全部内容，投标人应仔细阅读，并在投标文件中充分满足招标文件的所有要求。</w:t>
      </w:r>
      <w:r/>
    </w:p>
    <w:p>
      <w:pPr>
        <w:ind w:firstLine="480"/>
        <w:spacing w:line="360" w:lineRule="auto"/>
        <w:tabs>
          <w:tab w:val="left" w:pos="525" w:leader="none"/>
          <w:tab w:val="left" w:pos="945" w:leader="none"/>
          <w:tab w:val="left" w:pos="1050" w:leader="none"/>
        </w:tabs>
        <w:rPr>
          <w:rFonts w:hint="eastAsia" w:ascii="宋体" w:hAnsi="宋体" w:eastAsia="宋体" w:cs="Times New Roman"/>
          <w:bCs/>
          <w:sz w:val="24"/>
          <w:highlight w:val="none"/>
        </w:rPr>
      </w:pPr>
      <w:r>
        <w:rPr>
          <w:rFonts w:ascii="宋体" w:hAnsi="宋体" w:eastAsia="宋体" w:cs="Times New Roman"/>
          <w:bCs/>
          <w:sz w:val="24"/>
          <w:highlight w:val="none"/>
        </w:rPr>
        <w:t xml:space="preserve">2</w:t>
      </w:r>
      <w:r>
        <w:rPr>
          <w:rFonts w:hint="eastAsia" w:ascii="宋体" w:hAnsi="宋体" w:eastAsia="宋体" w:cs="Times New Roman"/>
          <w:bCs/>
          <w:sz w:val="24"/>
          <w:highlight w:val="none"/>
        </w:rPr>
        <w:t xml:space="preserve">.招标文件中的“法定代表人”是指供应商的营业执照或相关部门的登记证明文件中的“法定代表人”或“负责人”。</w:t>
      </w:r>
      <w:r/>
    </w:p>
    <w:p>
      <w:pPr>
        <w:ind w:firstLine="480"/>
        <w:jc w:val="left"/>
        <w:spacing w:line="360" w:lineRule="auto"/>
        <w:tabs>
          <w:tab w:val="left" w:pos="-1260" w:leader="none"/>
          <w:tab w:val="left" w:pos="525" w:leader="none"/>
          <w:tab w:val="left" w:pos="945" w:leader="none"/>
          <w:tab w:val="left" w:pos="1050" w:leader="none"/>
        </w:tabs>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3.投标人应在</w:t>
      </w:r>
      <w:r>
        <w:rPr>
          <w:rFonts w:hint="eastAsia" w:ascii="宋体" w:hAnsi="宋体" w:eastAsia="宋体" w:cs="Times New Roman"/>
          <w:b/>
          <w:sz w:val="24"/>
          <w:szCs w:val="24"/>
          <w:highlight w:val="none"/>
        </w:rPr>
        <w:t xml:space="preserve">“苏采云”系统（网址：http://jszfcg.jsczt.cn/）</w:t>
      </w:r>
      <w:r>
        <w:rPr>
          <w:rFonts w:hint="eastAsia" w:ascii="宋体" w:hAnsi="宋体" w:eastAsia="宋体" w:cs="Times New Roman"/>
          <w:bCs/>
          <w:sz w:val="24"/>
          <w:highlight w:val="none"/>
        </w:rPr>
        <w:t xml:space="preserve">下载招标文件及有关资料，按要求制作、上传投标文件，对招标文件各项内容做出实质性响应，否则投标无效。</w:t>
      </w:r>
      <w:r/>
    </w:p>
    <w:p>
      <w:pPr>
        <w:numPr>
          <w:ilvl w:val="0"/>
          <w:numId w:val="0"/>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ascii="宋体" w:hAnsi="宋体" w:eastAsia="宋体" w:cs="Times New Roman"/>
          <w:bCs/>
          <w:sz w:val="24"/>
          <w:highlight w:val="none"/>
        </w:rPr>
        <w:t xml:space="preserve">4</w:t>
      </w:r>
      <w:r>
        <w:rPr>
          <w:rFonts w:hint="eastAsia" w:ascii="宋体" w:hAnsi="宋体" w:eastAsia="宋体" w:cs="Times New Roman"/>
          <w:bCs/>
          <w:sz w:val="24"/>
          <w:highlight w:val="none"/>
        </w:rPr>
        <w:t xml:space="preserve">.招标文件仅作为本次采购使用</w:t>
      </w:r>
      <w:r>
        <w:rPr>
          <w:rFonts w:hint="eastAsia" w:ascii="宋体" w:hAnsi="宋体"/>
          <w:bCs/>
          <w:color w:val="auto"/>
          <w:sz w:val="24"/>
          <w:szCs w:val="24"/>
          <w:highlight w:val="none"/>
        </w:rPr>
        <w:t xml:space="preserve">。</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1.江苏万力通项目管理有限公司可在投标截止时间十五日前对招标文件进行必要的澄清或者修改，不足15日的，将顺延提交投标文件的截止时间。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2.如需对招标文件进行澄清或修正，江苏万力通项目管理有限公司将在无锡政府采购网、江苏政府采购网发布更正公告，该澄清或修正的内容为招标文件的组成部分。投标人应在投标截止时间前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w:t>
      </w:r>
      <w:r>
        <w:rPr>
          <w:rFonts w:hint="eastAsia" w:ascii="宋体" w:hAnsi="宋体"/>
          <w:bCs/>
          <w:color w:val="auto"/>
          <w:sz w:val="24"/>
          <w:szCs w:val="24"/>
          <w:highlight w:val="none"/>
        </w:rPr>
        <w:t xml:space="preserve">（以</w:t>
      </w:r>
      <w:r>
        <w:rPr>
          <w:rFonts w:ascii="宋体" w:hAnsi="宋体"/>
          <w:bCs/>
          <w:color w:val="auto"/>
          <w:sz w:val="24"/>
          <w:szCs w:val="24"/>
          <w:highlight w:val="none"/>
        </w:rPr>
        <w:t xml:space="preserve">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万力通项目管理有限公司将在收到符合上述要求的书面质疑后七个工作日内，对质疑内容作出答复。投标人在法定质疑期限外送达的质疑函或法定质疑期限内送达的质疑函不符合上述要求的均为无效质疑，江苏万力通项目管理有限公司对无效质疑不予受理。</w:t>
      </w:r>
      <w:r/>
    </w:p>
    <w:p>
      <w:pPr>
        <w:ind w:left="1200" w:hanging="72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接收单位：江苏万力通项目管理有限公司</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地址：无锡市滨湖区华发传感大厦B座1106室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联系人：殷铭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电话：18912375285</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160"/>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160"/>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shd w:val="clear" w:color="auto"/>
        </w:rPr>
      </w:pP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eastAsia="zh-CN"/>
        </w:rPr>
        <w:t xml:space="preserve">人最</w:t>
      </w:r>
      <w:r>
        <w:rPr>
          <w:rFonts w:hint="eastAsia" w:ascii="宋体" w:hAnsi="宋体"/>
          <w:bCs/>
          <w:color w:val="auto"/>
          <w:sz w:val="24"/>
          <w:szCs w:val="24"/>
          <w:highlight w:val="none"/>
        </w:rPr>
        <w:t xml:space="preserve">近一年中任意一个月份（不含投标当月）的财务状况报告（资产负债表和利润表）</w:t>
      </w:r>
      <w:r>
        <w:rPr>
          <w:rFonts w:hint="eastAsia" w:ascii="宋体" w:hAnsi="宋体"/>
          <w:bCs/>
          <w:color w:val="auto"/>
          <w:sz w:val="24"/>
          <w:szCs w:val="24"/>
          <w:highlight w:val="none"/>
          <w:shd w:val="clear" w:color="auto"/>
        </w:rPr>
        <w:t xml:space="preserve">或由会计师事务所出具的202</w:t>
      </w:r>
      <w:r>
        <w:rPr>
          <w:rFonts w:hint="eastAsia" w:ascii="宋体" w:hAnsi="宋体"/>
          <w:bCs/>
          <w:color w:val="auto"/>
          <w:sz w:val="24"/>
          <w:szCs w:val="24"/>
          <w:highlight w:val="none"/>
          <w:shd w:val="clear" w:color="auto"/>
          <w:lang w:val="en-US" w:eastAsia="zh-CN"/>
        </w:rPr>
        <w:t xml:space="preserve">4</w:t>
      </w:r>
      <w:r>
        <w:rPr>
          <w:rFonts w:hint="eastAsia" w:ascii="宋体" w:hAnsi="宋体"/>
          <w:bCs/>
          <w:color w:val="auto"/>
          <w:sz w:val="24"/>
          <w:szCs w:val="24"/>
          <w:highlight w:val="none"/>
          <w:shd w:val="clear" w:color="auto"/>
        </w:rPr>
        <w:t xml:space="preserve">年度</w:t>
      </w:r>
      <w:r>
        <w:rPr>
          <w:rFonts w:hint="eastAsia" w:ascii="宋体" w:hAnsi="宋体"/>
          <w:bCs/>
          <w:color w:val="auto"/>
          <w:sz w:val="24"/>
          <w:szCs w:val="24"/>
          <w:highlight w:val="none"/>
          <w:shd w:val="clear" w:color="auto"/>
          <w:lang w:val="en-US" w:eastAsia="zh-CN"/>
        </w:rPr>
        <w:t xml:space="preserve">或2025年度</w:t>
      </w:r>
      <w:r>
        <w:rPr>
          <w:rFonts w:hint="eastAsia" w:ascii="宋体" w:hAnsi="宋体"/>
          <w:bCs/>
          <w:color w:val="auto"/>
          <w:sz w:val="24"/>
          <w:szCs w:val="24"/>
          <w:highlight w:val="none"/>
          <w:shd w:val="clear" w:color="auto"/>
        </w:rPr>
        <w:t xml:space="preserve">的审计报告和所附已</w:t>
      </w:r>
      <w:r>
        <w:rPr>
          <w:rFonts w:hint="eastAsia" w:ascii="宋体" w:hAnsi="宋体"/>
          <w:bCs/>
          <w:color w:val="auto"/>
          <w:sz w:val="24"/>
          <w:szCs w:val="24"/>
          <w:highlight w:val="none"/>
          <w:shd w:val="clear" w:color="auto"/>
          <w:lang w:eastAsia="zh-CN"/>
        </w:rPr>
        <w:t xml:space="preserve">审计</w:t>
      </w:r>
      <w:r>
        <w:rPr>
          <w:rFonts w:hint="eastAsia" w:ascii="宋体" w:hAnsi="宋体"/>
          <w:bCs/>
          <w:color w:val="auto"/>
          <w:sz w:val="24"/>
          <w:szCs w:val="24"/>
          <w:highlight w:val="none"/>
          <w:shd w:val="clear" w:color="auto"/>
        </w:rPr>
        <w:t xml:space="preserve">财务报告；</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sz w:val="24"/>
          <w:szCs w:val="24"/>
          <w:highlight w:val="none"/>
        </w:rPr>
        <w:t xml:space="preserve">承诺书</w:t>
      </w:r>
      <w:r>
        <w:rPr>
          <w:rFonts w:hint="eastAsia" w:ascii="宋体" w:hAnsi="宋体"/>
          <w:bCs/>
          <w:sz w:val="24"/>
          <w:szCs w:val="24"/>
          <w:highlight w:val="none"/>
        </w:rPr>
        <w:t xml:space="preserve">（</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hAnsi="宋体" w:cs="宋体"/>
          <w:bCs/>
          <w:sz w:val="24"/>
          <w:highlight w:val="none"/>
        </w:rPr>
        <w:t xml:space="preserve">提供《中小企业声明函》或《残疾人福利性单位声明函》（格式见附件，如为监狱企业需由省级以上监狱管理局、戒毒管理局出具的证明文件）</w:t>
      </w:r>
      <w:r>
        <w:rPr>
          <w:rFonts w:hint="eastAsia" w:asci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eastAsia="宋体" w:cs="Times New Roman"/>
          <w:b/>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技术方案</w:t>
      </w:r>
      <w:r>
        <w:rPr>
          <w:rFonts w:hint="eastAsia" w:ascii="宋体" w:hAnsi="宋体" w:eastAsia="宋体" w:cs="Times New Roman"/>
          <w:b/>
          <w:color w:val="auto"/>
          <w:sz w:val="24"/>
          <w:szCs w:val="24"/>
          <w:highlight w:val="none"/>
        </w:rPr>
        <w:t xml:space="preserve">（暗标，内容参照评标办法）</w:t>
      </w:r>
      <w:r/>
    </w:p>
    <w:p>
      <w:pPr>
        <w:ind w:firstLine="482"/>
        <w:spacing w:line="360" w:lineRule="auto"/>
        <w:rPr>
          <w:rFonts w:hint="eastAsia" w:ascii="宋体" w:hAnsi="宋体" w:eastAsia="宋体" w:cs="Times New Roman"/>
          <w:b/>
          <w:color w:val="auto"/>
          <w:sz w:val="24"/>
          <w:szCs w:val="21"/>
          <w:highlight w:val="none"/>
          <w:u w:val="single"/>
        </w:rPr>
      </w:pPr>
      <w:r>
        <w:rPr>
          <w:rFonts w:hint="eastAsia" w:ascii="宋体" w:hAnsi="宋体" w:eastAsia="宋体"/>
          <w:b/>
          <w:color w:val="auto"/>
          <w:sz w:val="24"/>
          <w:szCs w:val="21"/>
          <w:highlight w:val="none"/>
          <w:u w:val="single"/>
        </w:rPr>
        <w:t xml:space="preserve">特别注意：本项目采用暗标形式，投标人须参照评标办法的相关要求对商务部分</w:t>
      </w:r>
      <w:r>
        <w:rPr>
          <w:rFonts w:hint="eastAsia" w:ascii="宋体" w:hAnsi="宋体" w:eastAsia="宋体" w:cs="Times New Roman"/>
          <w:b/>
          <w:color w:val="auto"/>
          <w:sz w:val="24"/>
          <w:szCs w:val="21"/>
          <w:highlight w:val="none"/>
          <w:u w:val="single"/>
        </w:rPr>
        <w:t xml:space="preserve">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不得有体现投标人身份的内容是指：</w:t>
      </w:r>
      <w:r/>
    </w:p>
    <w:p>
      <w:pPr>
        <w:ind w:firstLine="482"/>
        <w:spacing w:line="360" w:lineRule="auto"/>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①技术部分不得出现能够体现投标人身份、名称的相关描述、材料、文件等内容；</w:t>
      </w:r>
      <w:r/>
    </w:p>
    <w:p>
      <w:pPr>
        <w:ind w:firstLine="482"/>
        <w:spacing w:line="360" w:lineRule="auto"/>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②技术部分不得更改，不得在其中涂改、标注或做任何可以辨认投标人及所属人员身份的名称、印章、商标等标记；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Times New Roman"/>
          <w:b/>
          <w:color w:val="auto"/>
          <w:sz w:val="24"/>
          <w:szCs w:val="21"/>
          <w:highlight w:val="none"/>
          <w:u w:val="single"/>
          <w:lang w:eastAsia="zh-CN"/>
        </w:rPr>
      </w:pPr>
      <w:r>
        <w:rPr>
          <w:rFonts w:hint="eastAsia" w:ascii="宋体" w:hAnsi="宋体" w:eastAsia="宋体" w:cs="Times New Roman"/>
          <w:b/>
          <w:color w:val="auto"/>
          <w:sz w:val="24"/>
          <w:szCs w:val="21"/>
          <w:highlight w:val="none"/>
          <w:u w:val="single"/>
        </w:rPr>
        <w:t xml:space="preserve">④不得有其他体现投标人身份的内容</w:t>
      </w:r>
      <w:r>
        <w:rPr>
          <w:rFonts w:hint="eastAsia" w:ascii="宋体" w:hAnsi="宋体" w:eastAsia="宋体" w:cs="Times New Roman"/>
          <w:b/>
          <w:color w:val="auto"/>
          <w:sz w:val="24"/>
          <w:szCs w:val="21"/>
          <w:highlight w:val="none"/>
          <w:u w:val="single"/>
          <w:lang w:eastAsia="zh-CN"/>
        </w:rPr>
        <w:t xml:space="preserve">；</w:t>
      </w:r>
      <w:r/>
    </w:p>
    <w:p>
      <w:pPr>
        <w:ind w:firstLine="482"/>
        <w:spacing w:line="360" w:lineRule="auto"/>
        <w:rPr>
          <w:rFonts w:hint="eastAsia" w:ascii="宋体" w:hAnsi="宋体"/>
          <w:b/>
          <w:color w:val="auto"/>
          <w:sz w:val="24"/>
          <w:szCs w:val="24"/>
          <w:highlight w:val="none"/>
        </w:rPr>
      </w:pPr>
      <w:r>
        <w:rPr>
          <w:rFonts w:hint="eastAsia" w:ascii="宋体" w:hAnsi="宋体" w:eastAsia="宋体" w:cs="Times New Roman"/>
          <w:b/>
          <w:color w:val="auto"/>
          <w:sz w:val="24"/>
          <w:szCs w:val="21"/>
          <w:highlight w:val="none"/>
          <w:u w:val="single"/>
          <w:lang w:val="en-US" w:eastAsia="zh-CN"/>
        </w:rPr>
        <w:t xml:space="preserve">⑤排版要求：A4版面，黑色、小四号宋体字，1.5倍行距。图表中字体用宋体字，字号不作限制。</w:t>
      </w:r>
      <w:r>
        <w:rPr>
          <w:rFonts w:hint="eastAsia" w:ascii="宋体" w:hAnsi="宋体" w:eastAsia="宋体" w:cs="Times New Roman"/>
          <w:b/>
          <w:color w:val="auto"/>
          <w:sz w:val="24"/>
          <w:szCs w:val="21"/>
          <w:highlight w:val="none"/>
          <w:u w:val="single"/>
        </w:rPr>
        <w:t xml:space="preserve">除页码外不得设置页眉、页脚。</w:t>
      </w:r>
      <w:r>
        <w:rPr>
          <w:rFonts w:hint="eastAsia" w:ascii="宋体" w:hAnsi="宋体" w:eastAsia="宋体" w:cs="Times New Roman"/>
          <w:b/>
          <w:color w:val="auto"/>
          <w:sz w:val="24"/>
          <w:szCs w:val="21"/>
          <w:highlight w:val="none"/>
          <w:u w:val="single"/>
          <w:lang w:val="en-US" w:eastAsia="zh-CN"/>
        </w:rPr>
        <w:t xml:space="preserve">页码居中，格式为阿拉伯数字小五号。</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、评分标准中对应的其他所需证明材料（如有自行添加）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、要求采购人</w:t>
      </w:r>
      <w:r>
        <w:rPr>
          <w:rFonts w:hint="eastAsia" w:ascii="宋体" w:hAnsi="宋体"/>
          <w:bCs/>
          <w:color w:val="auto"/>
          <w:sz w:val="24"/>
          <w:szCs w:val="24"/>
          <w:highlight w:val="none"/>
          <w:lang w:eastAsia="zh-CN"/>
        </w:rPr>
        <w:t xml:space="preserve">提供</w:t>
      </w:r>
      <w:r>
        <w:rPr>
          <w:rFonts w:hint="eastAsia" w:ascii="宋体" w:hAnsi="宋体"/>
          <w:bCs/>
          <w:color w:val="auto"/>
          <w:sz w:val="24"/>
          <w:szCs w:val="24"/>
          <w:highlight w:val="none"/>
        </w:rPr>
        <w:t xml:space="preserve">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、其他（报价人认为有必要提供的声明和文件，如有自拟并自行添加）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w:t>
      </w:r>
      <w:r>
        <w:rPr>
          <w:rFonts w:hint="eastAsia" w:ascii="宋体" w:hAnsi="宋体"/>
          <w:bCs/>
          <w:color w:val="auto"/>
          <w:sz w:val="24"/>
          <w:szCs w:val="24"/>
          <w:highlight w:val="none"/>
          <w:lang w:eastAsia="zh-CN"/>
        </w:rPr>
        <w:t xml:space="preserve">可以</w:t>
      </w:r>
      <w:r>
        <w:rPr>
          <w:rFonts w:hint="eastAsia" w:ascii="宋体" w:hAnsi="宋体"/>
          <w:bCs/>
          <w:color w:val="auto"/>
          <w:sz w:val="24"/>
          <w:szCs w:val="24"/>
          <w:highlight w:val="none"/>
        </w:rPr>
        <w:t xml:space="preserve">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1、所有文件、往来函件均应使用简体中文（规格、型号辅助符号除外）。</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3、投标供应商报价一律以人民币为报价结算货币，结算单位为“元”。</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4、投标文件格式部分，应由投标供应商按给定格式提供，不得更改。</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6、投标费用自理。</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7、投标人应由其法定代表人或法定代表人授权代表在规定的网上投标时间内，凭CA数字证书</w:t>
      </w:r>
      <w:r>
        <w:rPr>
          <w:rFonts w:hint="eastAsia" w:ascii="宋体" w:hAnsi="宋体" w:eastAsia="宋体" w:cs="Times New Roman"/>
          <w:bCs/>
          <w:sz w:val="24"/>
          <w:szCs w:val="24"/>
          <w:highlight w:val="none"/>
          <w:lang w:eastAsia="zh-CN"/>
        </w:rPr>
        <w:t xml:space="preserve">登录</w:t>
      </w:r>
      <w:r>
        <w:rPr>
          <w:rFonts w:hint="eastAsia" w:ascii="宋体" w:hAnsi="宋体" w:eastAsia="宋体" w:cs="Times New Roman"/>
          <w:bCs/>
          <w:sz w:val="24"/>
          <w:szCs w:val="24"/>
          <w:highlight w:val="none"/>
        </w:rPr>
        <w:t xml:space="preserve">政府采购交易管理一体化系统获取采购文件，在投标客户端制作投标文件（电子数据），并在投标截止时间之前上传投标文件。</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8、投标人应对CA数字证书妥善保管，如被他人盗用投标，后果自负。</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9、投标人按采购文件规定的网上解密时间进行解密，如未按时解密后果自负。</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10、投标人应当对采购文件提出的要求和条件作出实质性响应，并在电子投标系统逐条应答。</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11、投标人应对要求提供的资格证明文件（如资质证书、资格证书）、技术资料（如白皮书、彩页、手册、检测报告等）扫描上传至投标系统。</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ind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宋体"/>
          <w:sz w:val="24"/>
          <w:highlight w:val="none"/>
        </w:rPr>
        <w:t xml:space="preserve">投标人应由其法定代表人或法定代表人授权代表在规定的网上投标时间内，凭CA数字证书</w:t>
      </w:r>
      <w:r>
        <w:rPr>
          <w:rFonts w:hint="eastAsia" w:ascii="宋体" w:hAnsi="宋体" w:eastAsia="宋体" w:cs="宋体"/>
          <w:sz w:val="24"/>
          <w:highlight w:val="none"/>
          <w:lang w:eastAsia="zh-CN"/>
        </w:rPr>
        <w:t xml:space="preserve">登录</w:t>
      </w:r>
      <w:r>
        <w:rPr>
          <w:rFonts w:hint="eastAsia" w:ascii="宋体" w:hAnsi="宋体" w:eastAsia="宋体" w:cs="宋体"/>
          <w:sz w:val="24"/>
          <w:highlight w:val="none"/>
        </w:rPr>
        <w:t xml:space="preserve">江苏省政府采购（苏采云）平台获取招标文件，并在投标截止时间之前上传投标文件</w:t>
      </w:r>
      <w:r>
        <w:rPr>
          <w:rFonts w:hint="eastAsia" w:ascii="宋体" w:hAnsi="宋体" w:eastAsia="宋体" w:cs="Times New Roman"/>
          <w:bCs/>
          <w:color w:val="000000"/>
          <w:sz w:val="24"/>
          <w:szCs w:val="24"/>
          <w:highlight w:val="none"/>
        </w:rPr>
        <w:t xml:space="preserve">。</w:t>
      </w:r>
      <w:r/>
    </w:p>
    <w:p>
      <w:pPr>
        <w:ind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2.供应商应对CA数字证书妥善保管，如被他人盗用投标，后果自负。</w:t>
      </w:r>
      <w:r/>
    </w:p>
    <w:p>
      <w:pPr>
        <w:ind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3.供应商按招标文件规定的</w:t>
      </w:r>
      <w:r>
        <w:rPr>
          <w:rFonts w:hint="eastAsia" w:ascii="宋体" w:hAnsi="宋体" w:eastAsia="宋体" w:cs="Times New Roman"/>
          <w:color w:val="000000"/>
          <w:sz w:val="24"/>
          <w:szCs w:val="24"/>
          <w:highlight w:val="none"/>
        </w:rPr>
        <w:t xml:space="preserve">网上解密时间</w:t>
      </w:r>
      <w:r>
        <w:rPr>
          <w:rFonts w:hint="eastAsia" w:ascii="宋体" w:hAnsi="宋体" w:eastAsia="宋体" w:cs="Times New Roman"/>
          <w:bCs/>
          <w:color w:val="000000"/>
          <w:sz w:val="24"/>
          <w:szCs w:val="24"/>
          <w:highlight w:val="none"/>
        </w:rPr>
        <w:t xml:space="preserve">进行解密，如未按时解密后果自负。</w:t>
      </w:r>
      <w:r/>
    </w:p>
    <w:p>
      <w:pPr>
        <w:ind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4.供应商应当对招标文件提出的要求和条件</w:t>
      </w:r>
      <w:r>
        <w:rPr>
          <w:rFonts w:hint="eastAsia" w:ascii="宋体" w:hAnsi="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实质性响应，并在电子投标系统逐条应答。</w:t>
      </w:r>
      <w:r/>
    </w:p>
    <w:p>
      <w:pPr>
        <w:ind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5.供应商应对要求提供的资格证明文件、技术资料及其他扫描上传至投标系统。</w:t>
      </w:r>
      <w:r/>
    </w:p>
    <w:p>
      <w:pPr>
        <w:numPr>
          <w:ilvl w:val="0"/>
          <w:numId w:val="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000000"/>
          <w:sz w:val="24"/>
          <w:szCs w:val="24"/>
          <w:highlight w:val="none"/>
        </w:rPr>
        <w:t xml:space="preserve">6.供应商进行网上投标请参照《</w:t>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Times New Roman"/>
          <w:color w:val="000000"/>
          <w:sz w:val="24"/>
          <w:szCs w:val="24"/>
          <w:highlight w:val="none"/>
        </w:rPr>
        <w:t xml:space="preserve">》</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未按规定在无锡市政府采购供应商主体信息库注册的</w:t>
      </w:r>
      <w:r>
        <w:rPr>
          <w:rFonts w:hint="eastAsia" w:ascii="宋体" w:hAnsi="宋体" w:eastAsia="宋体" w:cs="Times New Roman"/>
          <w:bCs/>
          <w:sz w:val="24"/>
          <w:szCs w:val="24"/>
          <w:highlight w:val="none"/>
          <w:lang w:val="en-US" w:eastAsia="zh-CN"/>
        </w:rPr>
        <w:t xml:space="preserve">；</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2、电子</w:t>
      </w:r>
      <w:r>
        <w:rPr>
          <w:rFonts w:hint="eastAsia" w:ascii="宋体" w:hAnsi="宋体" w:eastAsia="宋体" w:cs="Times New Roman"/>
          <w:bCs/>
          <w:sz w:val="24"/>
          <w:szCs w:val="24"/>
          <w:highlight w:val="none"/>
        </w:rPr>
        <w:t xml:space="preserve">投标文件未按规定期限投标的，纸质投标文件（如有）未按规定的期限、地点送达的</w:t>
      </w:r>
      <w:r>
        <w:rPr>
          <w:rFonts w:hint="eastAsia" w:ascii="宋体" w:hAnsi="宋体" w:eastAsia="宋体" w:cs="Times New Roman"/>
          <w:bCs/>
          <w:sz w:val="24"/>
          <w:szCs w:val="24"/>
          <w:highlight w:val="none"/>
          <w:lang w:val="en-US" w:eastAsia="zh-CN"/>
        </w:rPr>
        <w:t xml:space="preserve">；</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电子投标文件未按</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rPr>
        <w:t xml:space="preserve">文件要求签章的</w:t>
      </w:r>
      <w:r>
        <w:rPr>
          <w:rFonts w:hint="eastAsia" w:ascii="宋体" w:hAnsi="宋体" w:eastAsia="宋体" w:cs="Times New Roman"/>
          <w:bCs/>
          <w:sz w:val="24"/>
          <w:szCs w:val="24"/>
          <w:highlight w:val="none"/>
          <w:lang w:val="en-US" w:eastAsia="zh-CN"/>
        </w:rPr>
        <w:t xml:space="preserve">；</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w:t>
      </w:r>
      <w:r>
        <w:rPr>
          <w:rFonts w:hint="eastAsia" w:ascii="宋体" w:hAnsi="宋体" w:eastAsia="宋体" w:cs="Times New Roman"/>
          <w:bCs/>
          <w:sz w:val="24"/>
          <w:szCs w:val="24"/>
          <w:highlight w:val="none"/>
        </w:rPr>
        <w:t xml:space="preserve">在苏采云平台规定的时间内未成功解密电子响应文件的</w:t>
      </w:r>
      <w:r>
        <w:rPr>
          <w:rFonts w:hint="eastAsia" w:ascii="宋体" w:hAnsi="宋体" w:eastAsia="宋体" w:cs="Times New Roman"/>
          <w:bCs/>
          <w:sz w:val="24"/>
          <w:szCs w:val="24"/>
          <w:highlight w:val="none"/>
          <w:lang w:val="en-US" w:eastAsia="zh-CN"/>
        </w:rPr>
        <w:t xml:space="preserve">；</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未按</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rPr>
        <w:t xml:space="preserve">文件要求解密电子投标文件的</w:t>
      </w:r>
      <w:r>
        <w:rPr>
          <w:rFonts w:hint="eastAsia" w:ascii="宋体" w:hAnsi="宋体" w:eastAsia="宋体" w:cs="Times New Roman"/>
          <w:bCs/>
          <w:sz w:val="24"/>
          <w:szCs w:val="24"/>
          <w:highlight w:val="none"/>
          <w:lang w:val="en-US" w:eastAsia="zh-CN"/>
        </w:rPr>
        <w:t xml:space="preserve">；</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lang w:eastAsia="zh-CN"/>
        </w:rPr>
        <w:t xml:space="preserve">投标供应商</w:t>
      </w:r>
      <w:r>
        <w:rPr>
          <w:rFonts w:hint="eastAsia" w:ascii="宋体" w:hAnsi="宋体" w:eastAsia="宋体" w:cs="Times New Roman"/>
          <w:bCs/>
          <w:sz w:val="24"/>
          <w:szCs w:val="24"/>
          <w:highlight w:val="none"/>
        </w:rPr>
        <w:t xml:space="preserve">的法定代表人授权代表，无法定代表人授权委托书的；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7、项目（标段）投标总价</w:t>
      </w:r>
      <w:r>
        <w:rPr>
          <w:rFonts w:hint="eastAsia" w:ascii="宋体" w:hAnsi="宋体" w:eastAsia="宋体" w:cs="Times New Roman"/>
          <w:bCs/>
          <w:sz w:val="24"/>
          <w:szCs w:val="24"/>
          <w:highlight w:val="none"/>
        </w:rPr>
        <w:t xml:space="preserve">超过</w:t>
      </w:r>
      <w:r>
        <w:rPr>
          <w:rFonts w:hint="eastAsia" w:ascii="宋体" w:hAnsi="宋体" w:eastAsia="宋体" w:cs="Times New Roman"/>
          <w:bCs/>
          <w:sz w:val="24"/>
          <w:szCs w:val="24"/>
          <w:highlight w:val="none"/>
          <w:lang w:val="en-US" w:eastAsia="zh-CN"/>
        </w:rPr>
        <w:t xml:space="preserve">本项目（标段）</w:t>
      </w:r>
      <w:r>
        <w:rPr>
          <w:rFonts w:hint="eastAsia" w:ascii="宋体" w:hAnsi="宋体" w:eastAsia="宋体" w:cs="Times New Roman"/>
          <w:bCs/>
          <w:sz w:val="24"/>
          <w:szCs w:val="24"/>
          <w:highlight w:val="none"/>
        </w:rPr>
        <w:t xml:space="preserve">最高限价的；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以联合体形式参加政府采购活动的各方再单独参加或者与其他供应商另外组成联合体参加同一合同项下的政府采购活动的。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9、</w:t>
      </w:r>
      <w:r>
        <w:rPr>
          <w:rFonts w:hint="eastAsia" w:ascii="宋体" w:hAnsi="宋体" w:eastAsia="宋体" w:cs="Times New Roman"/>
          <w:bCs/>
          <w:sz w:val="24"/>
          <w:szCs w:val="24"/>
          <w:highlight w:val="none"/>
        </w:rPr>
        <w:t xml:space="preserve">除单一来源采购项目外，为本项目提供整体设计、规范编制或者项目管理、监理、检测等服务的；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10、</w:t>
      </w:r>
      <w:r>
        <w:rPr>
          <w:rFonts w:hint="eastAsia" w:ascii="宋体" w:hAnsi="宋体" w:eastAsia="宋体" w:cs="Times New Roman"/>
          <w:bCs/>
          <w:sz w:val="24"/>
          <w:szCs w:val="24"/>
          <w:highlight w:val="none"/>
        </w:rPr>
        <w:t xml:space="preserve">不具备</w:t>
      </w:r>
      <w:r>
        <w:rPr>
          <w:rFonts w:hint="eastAsia" w:ascii="宋体" w:hAnsi="宋体" w:eastAsia="宋体" w:cs="Times New Roman"/>
          <w:bCs/>
          <w:sz w:val="24"/>
          <w:szCs w:val="24"/>
          <w:highlight w:val="none"/>
          <w:lang w:eastAsia="zh-CN"/>
        </w:rPr>
        <w:t xml:space="preserve">采购文件</w:t>
      </w:r>
      <w:r>
        <w:rPr>
          <w:rFonts w:hint="eastAsia" w:ascii="宋体" w:hAnsi="宋体" w:eastAsia="宋体" w:cs="Times New Roman"/>
          <w:bCs/>
          <w:sz w:val="24"/>
          <w:szCs w:val="24"/>
          <w:highlight w:val="none"/>
        </w:rPr>
        <w:t xml:space="preserve">中规定的资格要求</w:t>
      </w:r>
      <w:r>
        <w:rPr>
          <w:rFonts w:hint="eastAsia" w:ascii="宋体" w:hAnsi="宋体" w:eastAsia="宋体" w:cs="Times New Roman"/>
          <w:bCs/>
          <w:sz w:val="24"/>
          <w:szCs w:val="24"/>
          <w:highlight w:val="none"/>
          <w:lang w:val="en-US" w:eastAsia="zh-CN"/>
        </w:rPr>
        <w:t xml:space="preserve">或</w:t>
      </w:r>
      <w:r>
        <w:rPr>
          <w:rFonts w:hint="eastAsia" w:ascii="宋体" w:hAnsi="宋体" w:eastAsia="宋体" w:cs="Times New Roman"/>
          <w:bCs/>
          <w:sz w:val="24"/>
          <w:szCs w:val="24"/>
          <w:highlight w:val="none"/>
        </w:rPr>
        <w:t xml:space="preserve">未按</w:t>
      </w:r>
      <w:r>
        <w:rPr>
          <w:rFonts w:hint="eastAsia" w:ascii="宋体" w:hAnsi="宋体" w:eastAsia="宋体" w:cs="Times New Roman"/>
          <w:bCs/>
          <w:sz w:val="24"/>
          <w:szCs w:val="24"/>
          <w:highlight w:val="none"/>
          <w:lang w:eastAsia="zh-CN"/>
        </w:rPr>
        <w:t xml:space="preserve">采购文件</w:t>
      </w:r>
      <w:r>
        <w:rPr>
          <w:rFonts w:hint="eastAsia" w:ascii="宋体" w:hAnsi="宋体" w:eastAsia="宋体" w:cs="Times New Roman"/>
          <w:bCs/>
          <w:sz w:val="24"/>
          <w:szCs w:val="24"/>
          <w:highlight w:val="none"/>
        </w:rPr>
        <w:t xml:space="preserve">规定的要求提供资格、资信证明文件的；</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11、</w:t>
      </w:r>
      <w:r>
        <w:rPr>
          <w:rFonts w:hint="eastAsia" w:ascii="宋体" w:hAnsi="宋体" w:eastAsia="宋体" w:cs="Times New Roman"/>
          <w:bCs/>
          <w:sz w:val="24"/>
          <w:szCs w:val="24"/>
          <w:highlight w:val="none"/>
        </w:rPr>
        <w:t xml:space="preserve">被“信用中国”网站（</w:t>
      </w:r>
      <w:r>
        <w:rPr>
          <w:rFonts w:hint="eastAsia" w:ascii="宋体" w:hAnsi="宋体" w:eastAsia="宋体" w:cs="Times New Roman"/>
          <w:bCs/>
          <w:sz w:val="24"/>
          <w:szCs w:val="24"/>
          <w:highlight w:val="none"/>
        </w:rPr>
        <w:fldChar w:fldCharType="begin"/>
      </w:r>
      <w:r>
        <w:rPr>
          <w:rFonts w:hint="eastAsia" w:ascii="宋体" w:hAnsi="宋体" w:eastAsia="宋体" w:cs="Times New Roman"/>
          <w:bCs/>
          <w:sz w:val="24"/>
          <w:szCs w:val="24"/>
          <w:highlight w:val="none"/>
        </w:rPr>
        <w:instrText xml:space="preserve"> HYPERLINK "http://www.creditchina.gov.cn" </w:instrText>
      </w:r>
      <w:r>
        <w:rPr>
          <w:rFonts w:hint="eastAsia" w:ascii="宋体" w:hAnsi="宋体" w:eastAsia="宋体" w:cs="Times New Roman"/>
          <w:bCs/>
          <w:sz w:val="24"/>
          <w:szCs w:val="24"/>
          <w:highlight w:val="none"/>
        </w:rPr>
        <w:fldChar w:fldCharType="separate"/>
      </w:r>
      <w:r>
        <w:rPr>
          <w:rFonts w:hint="eastAsia" w:ascii="宋体" w:hAnsi="宋体" w:eastAsia="宋体" w:cs="Times New Roman"/>
          <w:bCs/>
          <w:sz w:val="24"/>
          <w:szCs w:val="24"/>
          <w:highlight w:val="none"/>
        </w:rPr>
        <w:t xml:space="preserve">www.creditchina.gov.cn</w:t>
      </w:r>
      <w:r>
        <w:rPr>
          <w:rFonts w:hint="eastAsia" w:ascii="宋体" w:hAnsi="宋体" w:eastAsia="宋体" w:cs="Times New Roman"/>
          <w:bCs/>
          <w:sz w:val="24"/>
          <w:szCs w:val="24"/>
          <w:highlight w:val="none"/>
        </w:rPr>
        <w:fldChar w:fldCharType="end"/>
      </w:r>
      <w:r>
        <w:rPr>
          <w:rFonts w:hint="eastAsia" w:ascii="宋体" w:hAnsi="宋体" w:eastAsia="宋体" w:cs="Times New Roman"/>
          <w:bCs/>
          <w:sz w:val="24"/>
          <w:szCs w:val="24"/>
          <w:highlight w:val="none"/>
        </w:rPr>
        <w:t xml:space="preserve">）、中国政府采购网</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www.ccgp.gov.cn</w:t>
      </w:r>
      <w:r>
        <w:rPr>
          <w:rFonts w:hint="eastAsia" w:ascii="宋体" w:hAnsi="宋体" w:eastAsia="宋体" w:cs="Times New Roman"/>
          <w:bCs/>
          <w:sz w:val="24"/>
          <w:szCs w:val="24"/>
          <w:highlight w:val="none"/>
          <w:lang w:eastAsia="zh-CN"/>
        </w:rPr>
        <w:t xml:space="preserve">）、“信用江苏”网站（http://credit.jiangsu.gov.cn）</w:t>
      </w:r>
      <w:r>
        <w:rPr>
          <w:rFonts w:hint="eastAsia" w:ascii="宋体" w:hAnsi="宋体" w:eastAsia="宋体" w:cs="Times New Roman"/>
          <w:bCs/>
          <w:sz w:val="24"/>
          <w:szCs w:val="24"/>
          <w:highlight w:val="none"/>
        </w:rPr>
        <w:t xml:space="preserve">列入失信被执行人、重大税收违法案件当事人名单、政府采购严重违法失信行为记录名单的</w:t>
      </w:r>
      <w:r>
        <w:rPr>
          <w:rFonts w:hint="eastAsia" w:ascii="宋体" w:hAnsi="宋体" w:eastAsia="宋体" w:cs="Times New Roman"/>
          <w:bCs/>
          <w:sz w:val="24"/>
          <w:szCs w:val="24"/>
          <w:highlight w:val="none"/>
          <w:lang w:val="en-US" w:eastAsia="zh-CN"/>
        </w:rPr>
        <w:t xml:space="preserve">；</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12、</w:t>
      </w:r>
      <w:r>
        <w:rPr>
          <w:rFonts w:hint="eastAsia" w:ascii="宋体" w:hAnsi="宋体" w:eastAsia="宋体" w:cs="Times New Roman"/>
          <w:bCs/>
          <w:sz w:val="24"/>
          <w:szCs w:val="24"/>
          <w:highlight w:val="none"/>
        </w:rPr>
        <w:t xml:space="preserve">投标文件未按</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rPr>
        <w:t xml:space="preserve">文件规定的内容和要求填写的；没有在投标系统指定位置上传对应文件、材料的；</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13、</w:t>
      </w:r>
      <w:r>
        <w:rPr>
          <w:rFonts w:hint="eastAsia" w:ascii="宋体" w:hAnsi="宋体" w:eastAsia="宋体" w:cs="Times New Roman"/>
          <w:bCs/>
          <w:sz w:val="24"/>
          <w:szCs w:val="24"/>
          <w:highlight w:val="none"/>
        </w:rPr>
        <w:t xml:space="preserve">投标文件图片、字迹模糊不清、无法辨认的</w:t>
      </w:r>
      <w:r>
        <w:rPr>
          <w:rFonts w:hint="eastAsia" w:ascii="宋体" w:hAnsi="宋体" w:eastAsia="宋体" w:cs="Times New Roman"/>
          <w:bCs/>
          <w:sz w:val="24"/>
          <w:szCs w:val="24"/>
          <w:highlight w:val="none"/>
          <w:lang w:val="en-US" w:eastAsia="zh-CN"/>
        </w:rPr>
        <w:t xml:space="preserve">；</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14、</w:t>
      </w: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的单位负责人为同一人或者存在直接控股、管理关系的；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15、投标文件</w:t>
      </w:r>
      <w:r>
        <w:rPr>
          <w:rFonts w:hint="eastAsia" w:ascii="宋体" w:hAnsi="宋体" w:eastAsia="宋体" w:cs="Times New Roman"/>
          <w:bCs/>
          <w:sz w:val="24"/>
          <w:szCs w:val="24"/>
          <w:highlight w:val="none"/>
        </w:rPr>
        <w:t xml:space="preserve">中有</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lang w:eastAsia="zh-CN"/>
        </w:rPr>
        <w:t xml:space="preserve">文件</w:t>
      </w:r>
      <w:r>
        <w:rPr>
          <w:rFonts w:hint="eastAsia" w:ascii="宋体" w:hAnsi="宋体" w:eastAsia="宋体" w:cs="Times New Roman"/>
          <w:bCs/>
          <w:sz w:val="24"/>
          <w:szCs w:val="24"/>
          <w:highlight w:val="none"/>
        </w:rPr>
        <w:t xml:space="preserve">未允许提供的选择性内容；</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16、</w:t>
      </w: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lang w:val="en-US" w:eastAsia="zh-CN"/>
        </w:rPr>
        <w:t xml:space="preserve">的投标文件</w:t>
      </w:r>
      <w:r>
        <w:rPr>
          <w:rFonts w:hint="eastAsia" w:ascii="宋体" w:hAnsi="宋体" w:eastAsia="宋体" w:cs="Times New Roman"/>
          <w:bCs/>
          <w:sz w:val="24"/>
          <w:szCs w:val="24"/>
          <w:highlight w:val="none"/>
        </w:rPr>
        <w:t xml:space="preserve">相互混装的；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17、</w:t>
      </w: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委托同一单位或者个人办理投标事宜</w:t>
      </w:r>
      <w:r>
        <w:rPr>
          <w:rFonts w:hint="eastAsia" w:ascii="宋体" w:hAnsi="宋体" w:eastAsia="宋体" w:cs="Times New Roman"/>
          <w:bCs/>
          <w:sz w:val="24"/>
          <w:szCs w:val="24"/>
          <w:highlight w:val="none"/>
          <w:lang w:val="en-US" w:eastAsia="zh-CN"/>
        </w:rPr>
        <w:t xml:space="preserve">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18、</w:t>
      </w:r>
      <w:r>
        <w:rPr>
          <w:rFonts w:hint="eastAsia" w:ascii="宋体" w:hAnsi="宋体" w:eastAsia="宋体" w:cs="Times New Roman"/>
          <w:bCs/>
          <w:sz w:val="24"/>
          <w:szCs w:val="24"/>
          <w:highlight w:val="none"/>
        </w:rPr>
        <w:t xml:space="preserve">不同投标</w:t>
      </w:r>
      <w:r>
        <w:rPr>
          <w:rFonts w:hint="eastAsia" w:ascii="宋体" w:hAnsi="宋体" w:eastAsia="宋体" w:cs="Times New Roman"/>
          <w:bCs/>
          <w:sz w:val="24"/>
          <w:szCs w:val="24"/>
          <w:highlight w:val="none"/>
          <w:lang w:val="en-US" w:eastAsia="zh-CN"/>
        </w:rPr>
        <w:t xml:space="preserve">供应商</w:t>
      </w:r>
      <w:r>
        <w:rPr>
          <w:rFonts w:hint="eastAsia" w:ascii="宋体" w:hAnsi="宋体" w:eastAsia="宋体" w:cs="Times New Roman"/>
          <w:bCs/>
          <w:sz w:val="24"/>
          <w:szCs w:val="24"/>
          <w:highlight w:val="none"/>
        </w:rPr>
        <w:t xml:space="preserve">的投标文件由同一单位或者个人编制的；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19、</w:t>
      </w: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聘请同一人为其投标提供技术或经济咨询服务的；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20、</w:t>
      </w: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rPr>
        <w:t xml:space="preserve">内容存在非正常一致、项目组成员出现同一人、</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文件</w:t>
      </w:r>
      <w:r>
        <w:rPr>
          <w:rFonts w:hint="eastAsia" w:ascii="宋体" w:hAnsi="宋体" w:eastAsia="宋体" w:cs="Times New Roman"/>
          <w:bCs/>
          <w:sz w:val="24"/>
          <w:szCs w:val="24"/>
          <w:highlight w:val="none"/>
        </w:rPr>
        <w:t xml:space="preserve">中错误（或异常）一致或雷同、电子文档信息一致或雷同的；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21、</w:t>
      </w: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lang w:val="en-US" w:eastAsia="zh-CN"/>
        </w:rPr>
        <w:t xml:space="preserve">的投标</w:t>
      </w:r>
      <w:r>
        <w:rPr>
          <w:rFonts w:hint="eastAsia" w:ascii="宋体" w:hAnsi="宋体" w:eastAsia="宋体" w:cs="Times New Roman"/>
          <w:bCs/>
          <w:sz w:val="24"/>
          <w:szCs w:val="24"/>
          <w:highlight w:val="none"/>
        </w:rPr>
        <w:t xml:space="preserve">报价呈规律性</w:t>
      </w:r>
      <w:r>
        <w:rPr>
          <w:rFonts w:hint="eastAsia" w:ascii="宋体" w:hAnsi="宋体" w:eastAsia="宋体" w:cs="Times New Roman"/>
          <w:bCs/>
          <w:sz w:val="24"/>
          <w:szCs w:val="24"/>
          <w:highlight w:val="none"/>
          <w:lang w:val="en-US" w:eastAsia="zh-CN"/>
        </w:rPr>
        <w:t xml:space="preserve">差异的</w:t>
      </w:r>
      <w:r>
        <w:rPr>
          <w:rFonts w:hint="eastAsia" w:ascii="宋体" w:hAnsi="宋体" w:eastAsia="宋体" w:cs="Times New Roman"/>
          <w:bCs/>
          <w:sz w:val="24"/>
          <w:szCs w:val="24"/>
          <w:highlight w:val="none"/>
        </w:rPr>
        <w:t xml:space="preserve">，故意哄抬价格或压价等</w:t>
      </w:r>
      <w:r>
        <w:rPr>
          <w:rFonts w:hint="eastAsia" w:ascii="宋体" w:hAnsi="宋体" w:eastAsia="宋体" w:cs="Times New Roman"/>
          <w:bCs/>
          <w:sz w:val="24"/>
          <w:szCs w:val="24"/>
          <w:highlight w:val="none"/>
          <w:lang w:eastAsia="zh-CN"/>
        </w:rPr>
        <w:t xml:space="preserve">其他</w:t>
      </w:r>
      <w:r>
        <w:rPr>
          <w:rFonts w:hint="eastAsia" w:ascii="宋体" w:hAnsi="宋体" w:eastAsia="宋体" w:cs="Times New Roman"/>
          <w:bCs/>
          <w:sz w:val="24"/>
          <w:szCs w:val="24"/>
          <w:highlight w:val="none"/>
        </w:rPr>
        <w:t xml:space="preserve">恶意串通投标的；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22、</w:t>
      </w:r>
      <w:r>
        <w:rPr>
          <w:rFonts w:hint="eastAsia" w:ascii="宋体" w:hAnsi="宋体" w:eastAsia="宋体" w:cs="Times New Roman"/>
          <w:bCs/>
          <w:sz w:val="24"/>
          <w:szCs w:val="24"/>
          <w:highlight w:val="none"/>
        </w:rPr>
        <w:t xml:space="preserve">提供虚假材料的（包括工商营业执照、财务报表、资格、资信证明文件等）；</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23、投标</w:t>
      </w:r>
      <w:r>
        <w:rPr>
          <w:rFonts w:hint="eastAsia" w:ascii="宋体" w:hAnsi="宋体" w:eastAsia="宋体" w:cs="Times New Roman"/>
          <w:bCs/>
          <w:sz w:val="24"/>
          <w:szCs w:val="24"/>
          <w:highlight w:val="none"/>
          <w:lang w:eastAsia="zh-CN"/>
        </w:rPr>
        <w:t xml:space="preserve">文件</w:t>
      </w:r>
      <w:r>
        <w:rPr>
          <w:rFonts w:hint="eastAsia" w:ascii="宋体" w:hAnsi="宋体" w:eastAsia="宋体" w:cs="Times New Roman"/>
          <w:bCs/>
          <w:sz w:val="24"/>
          <w:szCs w:val="24"/>
          <w:highlight w:val="none"/>
        </w:rPr>
        <w:t xml:space="preserve">中同一方案有选择性报价且未声明以哪一个为准的；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24、投标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的</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rPr>
        <w:t xml:space="preserve">报价畸高或畸低，投标总报价与各分项报价不能相互对应，在询标时没有合理的解释或者不能提供计算依据和报价依据的；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25、</w:t>
      </w:r>
      <w:r>
        <w:rPr>
          <w:rFonts w:hint="eastAsia" w:ascii="宋体" w:hAnsi="宋体" w:eastAsia="宋体" w:cs="Times New Roman"/>
          <w:bCs/>
          <w:sz w:val="24"/>
          <w:szCs w:val="24"/>
          <w:highlight w:val="none"/>
        </w:rPr>
        <w:t xml:space="preserve">未按要求提供技术文件的；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26、</w:t>
      </w: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的</w:t>
      </w:r>
      <w:r>
        <w:rPr>
          <w:rFonts w:hint="eastAsia" w:ascii="宋体" w:hAnsi="宋体" w:eastAsia="宋体" w:cs="Times New Roman"/>
          <w:bCs/>
          <w:sz w:val="24"/>
          <w:szCs w:val="24"/>
          <w:highlight w:val="none"/>
          <w:lang w:val="en-US" w:eastAsia="zh-CN"/>
        </w:rPr>
        <w:t xml:space="preserve">响应文件</w:t>
      </w:r>
      <w:r>
        <w:rPr>
          <w:rFonts w:hint="eastAsia" w:ascii="宋体" w:hAnsi="宋体" w:eastAsia="宋体" w:cs="Times New Roman"/>
          <w:bCs/>
          <w:sz w:val="24"/>
          <w:szCs w:val="24"/>
          <w:highlight w:val="none"/>
        </w:rPr>
        <w:t xml:space="preserve">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27、</w:t>
      </w:r>
      <w:r>
        <w:rPr>
          <w:rFonts w:hint="eastAsia" w:ascii="宋体" w:hAnsi="宋体" w:eastAsia="宋体" w:cs="Times New Roman"/>
          <w:bCs/>
          <w:sz w:val="24"/>
          <w:szCs w:val="24"/>
          <w:highlight w:val="none"/>
        </w:rPr>
        <w:t xml:space="preserve">不同</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的委托代理人、项目负责人以及其他相关人员有在同一个单位缴纳社会保险</w:t>
      </w:r>
      <w:r>
        <w:rPr>
          <w:rFonts w:hint="eastAsia" w:ascii="宋体" w:hAnsi="宋体" w:eastAsia="宋体" w:cs="Times New Roman"/>
          <w:bCs/>
          <w:sz w:val="24"/>
          <w:szCs w:val="24"/>
          <w:highlight w:val="none"/>
          <w:lang w:val="en-US" w:eastAsia="zh-CN"/>
        </w:rPr>
        <w:t xml:space="preserve">的；</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28、</w:t>
      </w:r>
      <w:r>
        <w:rPr>
          <w:rFonts w:hint="eastAsia" w:ascii="宋体" w:hAnsi="宋体" w:eastAsia="宋体" w:cs="Times New Roman"/>
          <w:bCs/>
          <w:sz w:val="24"/>
          <w:szCs w:val="24"/>
          <w:highlight w:val="none"/>
        </w:rPr>
        <w:t xml:space="preserve">同一</w:t>
      </w: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rPr>
        <w:t xml:space="preserve">中单位名称落款与公章不是同一单位的；</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29、</w:t>
      </w:r>
      <w:r>
        <w:rPr>
          <w:rFonts w:hint="eastAsia" w:ascii="宋体" w:hAnsi="宋体" w:eastAsia="宋体" w:cs="Times New Roman"/>
          <w:bCs/>
          <w:sz w:val="24"/>
          <w:szCs w:val="24"/>
          <w:highlight w:val="none"/>
        </w:rPr>
        <w:t xml:space="preserve">评标委员会认为供应商的报价明显低于其他通过符合性审查供应商的报价，有可能影响产品质量或者不能诚信履约的，应当要求其在</w:t>
      </w:r>
      <w:r>
        <w:rPr>
          <w:rFonts w:hint="eastAsia" w:ascii="宋体" w:hAnsi="宋体" w:eastAsia="宋体" w:cs="Times New Roman"/>
          <w:bCs/>
          <w:sz w:val="24"/>
          <w:szCs w:val="24"/>
          <w:highlight w:val="none"/>
          <w:lang w:val="en-US" w:eastAsia="zh-CN"/>
        </w:rPr>
        <w:t xml:space="preserve">一小时</w:t>
      </w:r>
      <w:r>
        <w:rPr>
          <w:rFonts w:hint="eastAsia" w:ascii="宋体" w:hAnsi="宋体" w:eastAsia="宋体" w:cs="Times New Roman"/>
          <w:bCs/>
          <w:sz w:val="24"/>
          <w:szCs w:val="24"/>
          <w:highlight w:val="none"/>
        </w:rPr>
        <w:t xml:space="preserve">内通过苏采云平台（使用“CA数字证书”</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加盖电子签章）提供书面说明，必要时提交相关证明材料；供应商不能证明其报价合理性的，评标委员会应当将其作为无效响应处理；</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30、不同投标供应商的投标文件由同一台电脑编制或者同一把数字证书加密锁加密或者同一台附属设备打印的；</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31、各投标供应商的投标文件上传使用的MAC地址和IP地址一致的，不同投标文件留有相同标记标识、存在两处以上一致性错误或雷同等情况，视为投标供应商相互围标、串标，其投标无效；</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32、投标</w:t>
      </w:r>
      <w:r>
        <w:rPr>
          <w:rFonts w:hint="eastAsia" w:ascii="宋体" w:hAnsi="宋体" w:eastAsia="宋体" w:cs="Times New Roman"/>
          <w:bCs/>
          <w:sz w:val="24"/>
          <w:szCs w:val="24"/>
          <w:highlight w:val="none"/>
        </w:rPr>
        <w:t xml:space="preserve">文件对</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rPr>
        <w:t xml:space="preserve">文件采购需求中</w:t>
      </w:r>
      <w:r>
        <w:rPr>
          <w:rFonts w:hint="eastAsia" w:ascii="宋体" w:hAnsi="宋体" w:eastAsia="宋体" w:cs="Times New Roman"/>
          <w:bCs/>
          <w:sz w:val="24"/>
          <w:szCs w:val="24"/>
          <w:highlight w:val="none"/>
          <w:lang w:val="en-US" w:eastAsia="zh-CN"/>
        </w:rPr>
        <w:t xml:space="preserve">工期、质量</w:t>
      </w:r>
      <w:r>
        <w:rPr>
          <w:rFonts w:hint="eastAsia" w:ascii="宋体" w:hAnsi="宋体" w:eastAsia="宋体" w:cs="Times New Roman"/>
          <w:bCs/>
          <w:sz w:val="24"/>
          <w:szCs w:val="24"/>
          <w:highlight w:val="none"/>
        </w:rPr>
        <w:t xml:space="preserve">的要求、标准未实质性响应的；</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33、投标文件</w:t>
      </w:r>
      <w:r>
        <w:rPr>
          <w:rFonts w:hint="eastAsia" w:ascii="宋体" w:hAnsi="宋体" w:eastAsia="宋体" w:cs="Times New Roman"/>
          <w:bCs/>
          <w:sz w:val="24"/>
          <w:szCs w:val="24"/>
          <w:highlight w:val="none"/>
          <w:lang w:eastAsia="zh-CN"/>
        </w:rPr>
        <w:t xml:space="preserve">含有采购人不能接受的附加条件的；</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34、投标文件</w:t>
      </w:r>
      <w:r>
        <w:rPr>
          <w:rFonts w:hint="eastAsia" w:ascii="宋体" w:hAnsi="宋体" w:eastAsia="宋体" w:cs="Times New Roman"/>
          <w:bCs/>
          <w:sz w:val="24"/>
          <w:szCs w:val="24"/>
          <w:highlight w:val="none"/>
          <w:lang w:eastAsia="zh-CN"/>
        </w:rPr>
        <w:t xml:space="preserve">报价出现前后不一致，</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供应商拒不确认修正后的报价的；</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35、</w:t>
      </w:r>
      <w:r>
        <w:rPr>
          <w:rFonts w:hint="eastAsia" w:ascii="宋体" w:hAnsi="宋体" w:eastAsia="宋体" w:cs="Times New Roman"/>
          <w:bCs/>
          <w:sz w:val="24"/>
          <w:szCs w:val="24"/>
          <w:highlight w:val="none"/>
          <w:lang w:eastAsia="zh-CN"/>
        </w:rPr>
        <w:t xml:space="preserve">未通过</w:t>
      </w: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lang w:eastAsia="zh-CN"/>
        </w:rPr>
        <w:t xml:space="preserve">资格性检查、</w:t>
      </w:r>
      <w:r>
        <w:rPr>
          <w:rFonts w:hint="eastAsia" w:ascii="宋体" w:hAnsi="宋体" w:eastAsia="宋体" w:cs="Times New Roman"/>
          <w:bCs/>
          <w:sz w:val="24"/>
          <w:szCs w:val="24"/>
          <w:highlight w:val="none"/>
          <w:lang w:val="en-US" w:eastAsia="zh-CN"/>
        </w:rPr>
        <w:t xml:space="preserve">投标文件</w:t>
      </w:r>
      <w:r>
        <w:rPr>
          <w:rFonts w:hint="eastAsia" w:ascii="宋体" w:hAnsi="宋体" w:eastAsia="宋体" w:cs="Times New Roman"/>
          <w:bCs/>
          <w:sz w:val="24"/>
          <w:szCs w:val="24"/>
          <w:highlight w:val="none"/>
          <w:lang w:eastAsia="zh-CN"/>
        </w:rPr>
        <w:t xml:space="preserve">符合性检查的；</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36、投标</w:t>
      </w:r>
      <w:r>
        <w:rPr>
          <w:rFonts w:hint="eastAsia" w:ascii="宋体" w:hAnsi="宋体" w:eastAsia="宋体" w:cs="Times New Roman"/>
          <w:bCs/>
          <w:sz w:val="24"/>
          <w:szCs w:val="24"/>
          <w:highlight w:val="none"/>
          <w:lang w:eastAsia="zh-CN"/>
        </w:rPr>
        <w:t xml:space="preserve">供应商未遵循公平竞争的原则，恶意串通，妨碍其他</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供应商的竞争行为，损害采购人或者其他</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供应商的合法权益的；</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37、</w:t>
      </w:r>
      <w:r>
        <w:rPr>
          <w:rFonts w:hint="eastAsia" w:ascii="宋体" w:hAnsi="宋体" w:eastAsia="宋体" w:cs="Times New Roman"/>
          <w:bCs/>
          <w:sz w:val="24"/>
          <w:szCs w:val="24"/>
          <w:highlight w:val="none"/>
          <w:lang w:eastAsia="zh-CN"/>
        </w:rPr>
        <w:t xml:space="preserve">商务标和技术标未</w:t>
      </w:r>
      <w:r>
        <w:rPr>
          <w:rFonts w:hint="eastAsia" w:ascii="宋体" w:hAnsi="宋体" w:eastAsia="宋体" w:cs="Times New Roman"/>
          <w:bCs/>
          <w:sz w:val="24"/>
          <w:szCs w:val="24"/>
          <w:highlight w:val="none"/>
          <w:lang w:val="en-US" w:eastAsia="zh-CN"/>
        </w:rPr>
        <w:t xml:space="preserve">按采购文件要求制作，</w:t>
      </w:r>
      <w:r>
        <w:rPr>
          <w:rFonts w:hint="eastAsia" w:ascii="宋体" w:hAnsi="宋体" w:eastAsia="宋体" w:cs="Times New Roman"/>
          <w:bCs/>
          <w:sz w:val="24"/>
          <w:szCs w:val="24"/>
          <w:highlight w:val="none"/>
          <w:lang w:eastAsia="zh-CN"/>
        </w:rPr>
        <w:t xml:space="preserve">未加盖</w:t>
      </w:r>
      <w:r>
        <w:rPr>
          <w:rFonts w:hint="eastAsia" w:ascii="宋体" w:hAnsi="宋体" w:eastAsia="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eastAsia="zh-CN"/>
        </w:rPr>
        <w:t xml:space="preserve">供应商公章及法定代表人或授权代表签字或盖章的；</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38、投标文件内容不全或不符合采购文件中规定的其他实质性要求的；</w:t>
      </w:r>
      <w:r/>
    </w:p>
    <w:p>
      <w:pPr>
        <w:ind w:firstLine="480"/>
        <w:spacing w:line="360" w:lineRule="auto"/>
        <w:tabs>
          <w:tab w:val="left" w:pos="945" w:leader="none"/>
        </w:tabs>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39、</w:t>
      </w:r>
      <w:r>
        <w:rPr>
          <w:rFonts w:hint="eastAsia" w:ascii="宋体" w:hAnsi="宋体" w:eastAsia="宋体" w:cs="Times New Roman"/>
          <w:bCs/>
          <w:sz w:val="24"/>
          <w:szCs w:val="24"/>
          <w:highlight w:val="none"/>
          <w:lang w:eastAsia="zh-CN"/>
        </w:rPr>
        <w:t xml:space="preserve">法律法规和</w:t>
      </w:r>
      <w:r>
        <w:rPr>
          <w:rFonts w:hint="eastAsia" w:ascii="宋体" w:hAnsi="宋体" w:eastAsia="宋体" w:cs="Times New Roman"/>
          <w:bCs/>
          <w:sz w:val="24"/>
          <w:szCs w:val="24"/>
          <w:highlight w:val="none"/>
          <w:lang w:val="en-US" w:eastAsia="zh-CN"/>
        </w:rPr>
        <w:t xml:space="preserve">采购文件</w:t>
      </w:r>
      <w:r>
        <w:rPr>
          <w:rFonts w:hint="eastAsia" w:ascii="宋体" w:hAnsi="宋体" w:eastAsia="宋体" w:cs="Times New Roman"/>
          <w:bCs/>
          <w:sz w:val="24"/>
          <w:szCs w:val="24"/>
          <w:highlight w:val="none"/>
          <w:lang w:eastAsia="zh-CN"/>
        </w:rPr>
        <w:t xml:space="preserve">规定的其他无效情形；</w:t>
      </w:r>
      <w:r/>
    </w:p>
    <w:p>
      <w:pPr>
        <w:ind w:firstLine="480"/>
        <w:spacing w:line="360" w:lineRule="auto"/>
        <w:tabs>
          <w:tab w:val="left" w:pos="945" w:leader="none"/>
        </w:tabs>
        <w:rPr>
          <w:rFonts w:hint="default"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40、出现异常低价投标单位未能在规定时间内提供书面说明、证明材料，或者提供的书面说明、证明材料不能证明其报价合理性的；</w:t>
      </w:r>
      <w:r/>
    </w:p>
    <w:p>
      <w:pPr>
        <w:ind w:firstLine="480"/>
        <w:spacing w:line="360" w:lineRule="auto"/>
        <w:tabs>
          <w:tab w:val="left" w:pos="945" w:leader="none"/>
        </w:tabs>
        <w:rPr>
          <w:rFonts w:hint="default"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41、技术标页码</w:t>
      </w:r>
      <w:r>
        <w:rPr>
          <w:rFonts w:hint="eastAsia" w:ascii="宋体" w:hAnsi="宋体" w:cs="Times New Roman"/>
          <w:b/>
          <w:bCs w:val="0"/>
          <w:sz w:val="24"/>
          <w:szCs w:val="24"/>
          <w:highlight w:val="none"/>
          <w:lang w:val="en-US" w:eastAsia="zh-CN"/>
        </w:rPr>
        <w:t xml:space="preserve">小于50页或大于300</w:t>
      </w:r>
      <w:r>
        <w:rPr>
          <w:rFonts w:hint="eastAsia" w:ascii="宋体" w:hAnsi="宋体" w:eastAsia="宋体" w:cs="Times New Roman"/>
          <w:b/>
          <w:bCs w:val="0"/>
          <w:sz w:val="24"/>
          <w:szCs w:val="24"/>
          <w:highlight w:val="none"/>
          <w:lang w:val="en-US" w:eastAsia="zh-CN"/>
        </w:rPr>
        <w:t xml:space="preserve">页的。</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评标工作由江苏万力通项目管理有限公司负责组织，具体评标事务由依法组建的评标委员会负责。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cs="宋体"/>
          <w:bCs/>
          <w:color w:val="auto"/>
          <w:sz w:val="24"/>
          <w:szCs w:val="24"/>
          <w:highlight w:val="none"/>
        </w:rPr>
        <w:t xml:space="preserve">投标文件初审。初审分为资格性检查和符合性检查。</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①</w:t>
      </w: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auto"/>
          <w:sz w:val="24"/>
          <w:szCs w:val="24"/>
          <w:highlight w:val="none"/>
          <w:lang w:eastAsia="zh-CN"/>
        </w:rPr>
      </w:pPr>
      <w:r>
        <w:rPr>
          <w:rFonts w:hint="eastAsia" w:ascii="宋体" w:hAnsi="宋体"/>
          <w:bCs/>
          <w:color w:val="auto"/>
          <w:sz w:val="24"/>
          <w:szCs w:val="24"/>
          <w:highlight w:val="none"/>
        </w:rPr>
        <w:t xml:space="preserve">②</w:t>
      </w: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w:t>
      </w:r>
      <w:r>
        <w:rPr>
          <w:rFonts w:hint="eastAsia" w:ascii="宋体" w:hAnsi="宋体" w:cs="宋体"/>
          <w:bCs/>
          <w:color w:val="auto"/>
          <w:sz w:val="24"/>
          <w:szCs w:val="24"/>
          <w:highlight w:val="none"/>
          <w:lang w:eastAsia="zh-CN"/>
        </w:rPr>
        <w:t xml:space="preserve">等方面进行</w:t>
      </w:r>
      <w:r>
        <w:rPr>
          <w:rFonts w:hint="eastAsia" w:ascii="宋体" w:hAnsi="宋体" w:cs="宋体"/>
          <w:bCs/>
          <w:color w:val="auto"/>
          <w:sz w:val="24"/>
          <w:szCs w:val="24"/>
          <w:highlight w:val="none"/>
        </w:rPr>
        <w:t xml:space="preserve">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bidi="ar-SA"/>
        </w:rPr>
        <w:outlineLvl w:val="9"/>
      </w:pPr>
      <w:r>
        <w:rPr>
          <w:rFonts w:hint="eastAsia" w:ascii="宋体" w:hAnsi="宋体" w:eastAsia="宋体" w:cs="宋体"/>
          <w:color w:val="auto"/>
          <w:sz w:val="24"/>
          <w:szCs w:val="32"/>
          <w:highlight w:val="none"/>
          <w:lang w:val="en-US" w:eastAsia="zh-CN" w:bidi="ar-SA"/>
        </w:rPr>
        <w:t xml:space="preserve">（4）评审过程中出现下列情形之一的，评审小组应当启动异常低价投标（响应）审查程序：</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bidi="ar-SA"/>
        </w:rPr>
        <w:outlineLvl w:val="9"/>
      </w:pPr>
      <w:r>
        <w:rPr>
          <w:rFonts w:hint="eastAsia" w:ascii="宋体" w:hAnsi="宋体" w:eastAsia="宋体" w:cs="宋体"/>
          <w:color w:val="auto"/>
          <w:sz w:val="24"/>
          <w:szCs w:val="32"/>
          <w:highlight w:val="none"/>
          <w:lang w:val="en-US" w:eastAsia="zh-CN" w:bidi="ar-SA"/>
        </w:rPr>
        <w:t xml:space="preserve">1）投标（响应）报价低于全部通过符合性审查供应商投标（响应）报价平均值50%的，即投标（响应）报价〈全部通过符合性审查供应商投标（响应）报价平均值×50%；</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bidi="ar-SA"/>
        </w:rPr>
        <w:outlineLvl w:val="9"/>
      </w:pPr>
      <w:r>
        <w:rPr>
          <w:rFonts w:hint="eastAsia" w:ascii="宋体" w:hAnsi="宋体" w:eastAsia="宋体" w:cs="宋体"/>
          <w:color w:val="auto"/>
          <w:sz w:val="24"/>
          <w:szCs w:val="32"/>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bidi="ar-SA"/>
        </w:rPr>
        <w:outlineLvl w:val="9"/>
      </w:pPr>
      <w:r>
        <w:rPr>
          <w:rFonts w:hint="eastAsia" w:ascii="宋体" w:hAnsi="宋体" w:eastAsia="宋体" w:cs="宋体"/>
          <w:color w:val="auto"/>
          <w:sz w:val="24"/>
          <w:szCs w:val="32"/>
          <w:highlight w:val="none"/>
          <w:lang w:val="en-US" w:eastAsia="zh-CN" w:bidi="ar-SA"/>
        </w:rPr>
        <w:t xml:space="preserve">3）投标（响应）报价低于采购项目最高限价45%的，即投标（响应）报价〈采购项目最高限价×45%；</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bidi="ar-SA"/>
        </w:rPr>
        <w:outlineLvl w:val="9"/>
      </w:pPr>
      <w:r>
        <w:rPr>
          <w:rFonts w:hint="eastAsia" w:ascii="宋体" w:hAnsi="宋体" w:eastAsia="宋体" w:cs="宋体"/>
          <w:color w:val="auto"/>
          <w:sz w:val="24"/>
          <w:szCs w:val="32"/>
          <w:highlight w:val="none"/>
          <w:lang w:val="en-US" w:eastAsia="zh-CN" w:bidi="ar-SA"/>
        </w:rPr>
        <w:t xml:space="preserve">4）评审小组基于专业判断，认为供应商报价过低，有可能影响产品质量或者不能诚信履约的其他情形。</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bidi="ar-SA"/>
        </w:rPr>
        <w:outlineLvl w:val="9"/>
      </w:pPr>
      <w:r>
        <w:rPr>
          <w:rFonts w:hint="eastAsia" w:ascii="宋体" w:hAnsi="宋体" w:eastAsia="宋体" w:cs="宋体"/>
          <w:color w:val="auto"/>
          <w:sz w:val="24"/>
          <w:szCs w:val="32"/>
          <w:highlight w:val="none"/>
          <w:lang w:val="en-US" w:eastAsia="zh-CN" w:bidi="ar-SA"/>
        </w:rPr>
        <w:t xml:space="preserve">评审小组启动异常低价投标（响应）审查后，属于前述第1项至第4项情形的，应当要求相关供应商在评标现场合理的时间内对投标（响应）价格作出解释，并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bidi="ar-SA"/>
        </w:rPr>
        <w:outlineLvl w:val="9"/>
      </w:pPr>
      <w:r>
        <w:rPr>
          <w:rFonts w:hint="eastAsia" w:ascii="宋体" w:hAnsi="宋体" w:eastAsia="宋体" w:cs="宋体"/>
          <w:color w:val="auto"/>
          <w:sz w:val="24"/>
          <w:szCs w:val="32"/>
          <w:highlight w:val="none"/>
          <w:lang w:val="en-US" w:eastAsia="zh-CN" w:bidi="ar-SA"/>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bidi="ar-SA"/>
        </w:rPr>
        <w:outlineLvl w:val="9"/>
      </w:pPr>
      <w:r>
        <w:rPr>
          <w:rFonts w:hint="eastAsia" w:ascii="宋体" w:hAnsi="宋体" w:eastAsia="宋体" w:cs="宋体"/>
          <w:color w:val="auto"/>
          <w:sz w:val="24"/>
          <w:szCs w:val="32"/>
          <w:highlight w:val="none"/>
          <w:lang w:val="en-US" w:eastAsia="zh-CN" w:bidi="ar-SA"/>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bCs/>
          <w:color w:val="auto"/>
          <w:sz w:val="24"/>
          <w:szCs w:val="24"/>
          <w:highlight w:val="none"/>
        </w:rPr>
      </w:pPr>
      <w:r>
        <w:rPr>
          <w:rFonts w:hint="eastAsia" w:ascii="宋体" w:hAnsi="宋体" w:eastAsia="宋体" w:cs="宋体"/>
          <w:color w:val="auto"/>
          <w:sz w:val="24"/>
          <w:szCs w:val="32"/>
          <w:highlight w:val="none"/>
          <w:lang w:val="en-US" w:eastAsia="zh-CN" w:bidi="ar-SA"/>
        </w:rPr>
        <w:t xml:space="preserve">异常低价投标（响应）审查的启动原因、审查意见和审查结果应当在评审报告中记录，并随供应商提供的相关书面说明及证明材料，以及评审小组有关互联网浏览、查询历史一并归档。</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w:t>
      </w:r>
      <w:r>
        <w:rPr>
          <w:rFonts w:hint="eastAsia" w:ascii="宋体" w:hAnsi="宋体"/>
          <w:bCs/>
          <w:color w:val="auto"/>
          <w:sz w:val="24"/>
          <w:szCs w:val="24"/>
          <w:highlight w:val="none"/>
          <w:lang w:eastAsia="zh-CN"/>
        </w:rPr>
        <w:t xml:space="preserve">相同且</w:t>
      </w:r>
      <w:r>
        <w:rPr>
          <w:rFonts w:hint="eastAsia" w:ascii="宋体" w:hAnsi="宋体"/>
          <w:bCs/>
          <w:color w:val="auto"/>
          <w:sz w:val="24"/>
          <w:szCs w:val="24"/>
          <w:highlight w:val="none"/>
        </w:rPr>
        <w:t xml:space="preserve">投标报价相同的并列。投标文件满足招标文件全部实质性要求，且按照评审因素的量化指标评审得分最高的投标人排名第一，为中标单位。</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评分项目及分值（总分100分）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（1）报价</w:t>
      </w:r>
      <w:r>
        <w:rPr>
          <w:rFonts w:hint="eastAsia" w:ascii="宋体" w:hAnsi="宋体" w:eastAsia="宋体" w:cs="宋体"/>
          <w:b/>
          <w:color w:val="auto"/>
          <w:sz w:val="24"/>
          <w:szCs w:val="24"/>
          <w:highlight w:val="none"/>
          <w:lang w:val="en-US" w:eastAsia="zh-CN"/>
        </w:rPr>
        <w:t xml:space="preserve">部分</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lang w:val="en-US"/>
        </w:rPr>
        <w:outlineLvl w:val="9"/>
      </w:pPr>
      <w:r>
        <w:rPr>
          <w:rFonts w:hint="eastAsia" w:ascii="宋体" w:hAnsi="宋体" w:eastAsia="宋体" w:cs="宋体"/>
          <w:b/>
          <w:color w:val="auto"/>
          <w:sz w:val="24"/>
          <w:szCs w:val="24"/>
          <w:highlight w:val="none"/>
          <w:lang w:val="en-US"/>
        </w:rPr>
        <w:t xml:space="preserve">（2）</w:t>
      </w:r>
      <w:r>
        <w:rPr>
          <w:rFonts w:hint="eastAsia" w:ascii="宋体" w:hAnsi="宋体" w:eastAsia="宋体" w:cs="宋体"/>
          <w:b/>
          <w:color w:val="auto"/>
          <w:sz w:val="24"/>
          <w:szCs w:val="24"/>
          <w:highlight w:val="none"/>
          <w:lang w:val="en-US" w:eastAsia="zh-CN"/>
        </w:rPr>
        <w:t xml:space="preserve">商务部分      </w:t>
      </w:r>
      <w:r>
        <w:rPr>
          <w:rFonts w:hint="eastAsia" w:ascii="宋体" w:hAnsi="宋体" w:eastAsia="宋体" w:cs="宋体"/>
          <w:b/>
          <w:color w:val="auto"/>
          <w:sz w:val="24"/>
          <w:szCs w:val="24"/>
          <w:highlight w:val="none"/>
          <w:lang w:val="en-US"/>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en-US"/>
        </w:rPr>
        <w:t xml:space="preserve">  </w:t>
      </w:r>
      <w:r>
        <w:rPr>
          <w:rFonts w:hint="eastAsia" w:ascii="宋体" w:hAnsi="宋体" w:cs="宋体"/>
          <w:b/>
          <w:color w:val="auto"/>
          <w:sz w:val="24"/>
          <w:szCs w:val="24"/>
          <w:highlight w:val="none"/>
          <w:lang w:val="en-US" w:eastAsia="zh-CN"/>
        </w:rPr>
        <w:t xml:space="preserve">21</w:t>
      </w:r>
      <w:r>
        <w:rPr>
          <w:rFonts w:hint="eastAsia" w:ascii="宋体" w:hAnsi="宋体" w:eastAsia="宋体" w:cs="宋体"/>
          <w:b/>
          <w:color w:val="auto"/>
          <w:sz w:val="24"/>
          <w:szCs w:val="24"/>
          <w:highlight w:val="none"/>
          <w:lang w:val="en-US"/>
        </w:rPr>
        <w:t xml:space="preserve">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（3）技术文件                                  </w:t>
      </w:r>
      <w:r>
        <w:rPr>
          <w:rFonts w:hint="eastAsia" w:ascii="宋体" w:hAnsi="宋体" w:cs="宋体"/>
          <w:b/>
          <w:color w:val="auto"/>
          <w:sz w:val="24"/>
          <w:szCs w:val="24"/>
          <w:highlight w:val="none"/>
          <w:lang w:val="en-US" w:eastAsia="zh-CN"/>
        </w:rPr>
        <w:t xml:space="preserve">49</w:t>
      </w:r>
      <w:r>
        <w:rPr>
          <w:rFonts w:hint="eastAsia" w:ascii="宋体" w:hAnsi="宋体" w:eastAsia="宋体" w:cs="宋体"/>
          <w:b/>
          <w:color w:val="auto"/>
          <w:sz w:val="24"/>
          <w:szCs w:val="24"/>
          <w:highlight w:val="none"/>
        </w:rPr>
        <w:t xml:space="preserve">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各项目评分标准</w:t>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1.报价</w:t>
      </w:r>
      <w:r>
        <w:rPr>
          <w:rFonts w:hint="eastAsia" w:ascii="宋体" w:hAnsi="宋体" w:eastAsia="宋体" w:cs="宋体"/>
          <w:b/>
          <w:bCs/>
          <w:color w:val="auto"/>
          <w:sz w:val="24"/>
          <w:szCs w:val="24"/>
          <w:highlight w:val="none"/>
          <w:lang w:val="en-US" w:eastAsia="zh-CN"/>
        </w:rPr>
        <w:t xml:space="preserve">部分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的价格分统一按照下列公式计算：</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w:t>
      </w:r>
      <w:r/>
    </w:p>
    <w:p>
      <w:pPr>
        <w:ind w:righ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商务部分（</w:t>
      </w: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体系认证证书（3分）：同时具备有效期内的质量管理体系认证、环境管理体系认证、职业健康安全管理体系认证得3分，本项最多3分。【注：1、相关证书原件扫描加盖公章上传至响应文件中；2、以上证书的全国认证认可信息公共服务平台官网https://www.cnca.gov.cn/证书信息查询截图须扫描上传至响应文件中，不提供不得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（2）企业业绩（2分）：自2023年</w:t>
      </w:r>
      <w:r>
        <w:rPr>
          <w:rFonts w:hint="eastAsia" w:ascii="宋体" w:hAnsi="宋体" w:cs="宋体"/>
          <w:b w:val="0"/>
          <w:bCs w:val="0"/>
          <w:color w:val="auto"/>
          <w:sz w:val="24"/>
          <w:szCs w:val="24"/>
          <w:highlight w:val="none"/>
          <w:lang w:val="en-US" w:eastAsia="zh-CN"/>
        </w:rPr>
        <w:t xml:space="preserve">1月1日</w:t>
      </w:r>
      <w:r>
        <w:rPr>
          <w:rFonts w:hint="eastAsia" w:ascii="宋体" w:hAnsi="宋体" w:eastAsia="宋体" w:cs="宋体"/>
          <w:b w:val="0"/>
          <w:bCs w:val="0"/>
          <w:color w:val="auto"/>
          <w:sz w:val="24"/>
          <w:szCs w:val="24"/>
          <w:highlight w:val="none"/>
          <w:lang w:val="en-US" w:eastAsia="zh-CN"/>
        </w:rPr>
        <w:t xml:space="preserve">以来承担过类似精细化管理项目业绩，有一个得2分，最高得2分。【需提供业绩中标通知书、合同（协议）的原件扫描件上传至电子标书，不提供或提供不全不得分，业绩有效期以本次招标公告发布之日起往前推算，以合同签订日期为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（3）投标供应商拟投入人员（12分）：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1）项目负责人具有建筑工程一级注册建造师的得1分；人社部门颁发的工程类中级职称得0.5分，高级及以上职称得1分；本项最多2分；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2）技术负责人具有土木建筑工程二级及以上注册造价工程师的得1分；具备建筑工程二级及以上注册建造师的得1分；本项最多2分；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3）其他人员具有人社局颁发的工程类中级工程师及以上职称，有一人得1分，具备建筑工程二级及以上注册建造师的得1分，本项最多2分；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4）其他人员具有人社局颁发的工程类中级工程师及以上职称，有一人得1分，本项最多2分；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5）其他人员具有住建厅颁发有效期内的建筑施工特种作业操作资格证书，有一人得1分，本项最多2分；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6）其他人员具有应急管理厅颁发的有效期内的中华人民共和国特种作业操作证（高处作业），有一人得1分；本项最多1分；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7）其他人员具有应急管理厅颁发的有效期内的中华人民共和国特种作业操作证（低压电工作业），有一人得1分，本项最多1分</w:t>
      </w:r>
      <w:r>
        <w:rPr>
          <w:rFonts w:hint="eastAsia" w:ascii="宋体" w:hAnsi="宋体" w:cs="宋体"/>
          <w:b w:val="0"/>
          <w:bCs w:val="0"/>
          <w:color w:val="auto"/>
          <w:sz w:val="24"/>
          <w:szCs w:val="24"/>
          <w:highlight w:val="none"/>
          <w:lang w:val="en-US" w:eastAsia="zh-CN"/>
        </w:rPr>
        <w:t xml:space="preserve">。</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备注：以上人员不得重复，提供评分要求的相关证书及为其缴纳的连续近三个月（不含投标当月）的社保缴费证明原件扫描件，以上证明未提供或提供不全不得分。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（4）机械设备（4分）：投标供应商拟投入机械车辆：皮卡车、挖掘机、移动泵车、高压清洗车、吸污车、载货汽车、流动服务车、路面养护车，全部齐全得4分，不齐全的有一项得0.5分。</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备注：车辆自有提供购买发票、行驶证以及含车牌的车辆实景图片；租赁</w:t>
      </w:r>
      <w:r>
        <w:rPr>
          <w:rFonts w:hint="eastAsia" w:ascii="宋体" w:hAnsi="宋体" w:cs="宋体"/>
          <w:b w:val="0"/>
          <w:bCs w:val="0"/>
          <w:color w:val="auto"/>
          <w:sz w:val="24"/>
          <w:szCs w:val="24"/>
          <w:highlight w:val="none"/>
          <w:lang w:val="en-US" w:eastAsia="zh-CN"/>
        </w:rPr>
        <w:t xml:space="preserve">车辆需</w:t>
      </w:r>
      <w:r>
        <w:rPr>
          <w:rFonts w:hint="eastAsia" w:ascii="宋体" w:hAnsi="宋体" w:eastAsia="宋体" w:cs="宋体"/>
          <w:b w:val="0"/>
          <w:bCs w:val="0"/>
          <w:color w:val="auto"/>
          <w:sz w:val="24"/>
          <w:szCs w:val="24"/>
          <w:highlight w:val="none"/>
          <w:lang w:val="en-US" w:eastAsia="zh-CN"/>
        </w:rPr>
        <w:t xml:space="preserve">提供租赁协议（涵盖本项目服务期）、租赁发票、租赁费用缴费凭证（租赁费用缴费单位应为投标单位）、行驶证以及含车牌的车辆实景图片等相关证明材料（租赁发票开具时间要在本工程招标公告之前）。所有证明材料原件扫描件上传至投标文件中，不提供或者提供不全不得分。（挖掘机无需提供行驶证和车牌）</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bidi="ar"/>
        </w:rPr>
        <w:t xml:space="preserve">3.</w:t>
      </w:r>
      <w:r>
        <w:rPr>
          <w:rFonts w:hint="eastAsia" w:ascii="宋体" w:hAnsi="宋体" w:eastAsia="宋体" w:cs="宋体"/>
          <w:b/>
          <w:bCs/>
          <w:color w:val="auto"/>
          <w:sz w:val="24"/>
          <w:szCs w:val="24"/>
          <w:highlight w:val="none"/>
        </w:rPr>
        <w:t xml:space="preserve">技术文件（暗标）（</w:t>
      </w:r>
      <w:r>
        <w:rPr>
          <w:rFonts w:hint="eastAsia" w:ascii="宋体" w:hAnsi="宋体" w:eastAsia="宋体" w:cs="宋体"/>
          <w:b/>
          <w:bCs/>
          <w:color w:val="auto"/>
          <w:sz w:val="24"/>
          <w:szCs w:val="24"/>
          <w:highlight w:val="none"/>
          <w:lang w:val="en-US" w:eastAsia="zh-CN"/>
        </w:rPr>
        <w:t xml:space="preserve">49</w:t>
      </w:r>
      <w:r>
        <w:rPr>
          <w:rFonts w:hint="eastAsia" w:ascii="宋体" w:hAnsi="宋体" w:eastAsia="宋体" w:cs="宋体"/>
          <w:b/>
          <w:bCs/>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u w:val="single"/>
          <w:lang w:val="zh-CN"/>
        </w:rPr>
      </w:pPr>
      <w:r>
        <w:rPr>
          <w:rFonts w:hint="eastAsia" w:ascii="宋体" w:hAnsi="宋体" w:eastAsia="宋体" w:cs="宋体"/>
          <w:b/>
          <w:color w:val="auto"/>
          <w:sz w:val="24"/>
          <w:szCs w:val="24"/>
          <w:highlight w:val="none"/>
          <w:u w:val="single"/>
          <w:lang w:val="zh-CN"/>
        </w:rPr>
        <w:t xml:space="preserve">注：技术</w:t>
      </w:r>
      <w:r>
        <w:rPr>
          <w:rFonts w:hint="eastAsia" w:ascii="宋体" w:hAnsi="宋体" w:eastAsia="宋体" w:cs="宋体"/>
          <w:b/>
          <w:color w:val="auto"/>
          <w:sz w:val="24"/>
          <w:szCs w:val="24"/>
          <w:highlight w:val="none"/>
          <w:u w:val="single"/>
        </w:rPr>
        <w:t xml:space="preserve">文件</w:t>
      </w:r>
      <w:r>
        <w:rPr>
          <w:rFonts w:hint="eastAsia" w:ascii="宋体" w:hAnsi="宋体" w:eastAsia="宋体" w:cs="宋体"/>
          <w:b/>
          <w:color w:val="auto"/>
          <w:sz w:val="24"/>
          <w:szCs w:val="24"/>
          <w:highlight w:val="none"/>
          <w:u w:val="single"/>
          <w:lang w:val="zh-CN"/>
        </w:rPr>
        <w:t xml:space="preserve">部分属于暗标，投标人在制作技术</w:t>
      </w:r>
      <w:r>
        <w:rPr>
          <w:rFonts w:hint="eastAsia" w:ascii="宋体" w:hAnsi="宋体" w:eastAsia="宋体" w:cs="宋体"/>
          <w:b/>
          <w:color w:val="auto"/>
          <w:sz w:val="24"/>
          <w:szCs w:val="24"/>
          <w:highlight w:val="none"/>
          <w:u w:val="single"/>
        </w:rPr>
        <w:t xml:space="preserve">文件</w:t>
      </w:r>
      <w:r>
        <w:rPr>
          <w:rFonts w:hint="eastAsia" w:ascii="宋体" w:hAnsi="宋体" w:eastAsia="宋体" w:cs="宋体"/>
          <w:b/>
          <w:color w:val="auto"/>
          <w:sz w:val="24"/>
          <w:szCs w:val="24"/>
          <w:highlight w:val="none"/>
          <w:u w:val="single"/>
          <w:lang w:val="zh-CN"/>
        </w:rPr>
        <w:t xml:space="preserve">部分相关内容时不得有体现投标人身份的内容，否则投标无效。</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eastAsia="zh-CN"/>
        </w:rPr>
        <w:t xml:space="preserve">（1）</w:t>
      </w:r>
      <w:r>
        <w:rPr>
          <w:rFonts w:hint="eastAsia" w:ascii="宋体" w:hAnsi="宋体" w:eastAsia="宋体" w:cs="宋体"/>
          <w:bCs/>
          <w:color w:val="auto"/>
          <w:sz w:val="24"/>
          <w:szCs w:val="24"/>
          <w:highlight w:val="none"/>
          <w:lang w:val="zh-CN"/>
        </w:rPr>
        <w:t xml:space="preserve">总体概述：项目组织总体设想、方案针对性（</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rPr>
        <w:t xml:space="preserve">分）</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①项目总体设想</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②方案针对性</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lang w:val="zh-CN"/>
        </w:rPr>
        <w:t xml:space="preserve">环保施工措施计划</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对上述内容进行阐述，阐述内容须满足采购需求。内容翔实、需求贴合度高且条理清晰的</w:t>
      </w:r>
      <w:r>
        <w:rPr>
          <w:rFonts w:hint="eastAsia" w:ascii="宋体" w:hAnsi="宋体" w:cs="宋体"/>
          <w:bCs/>
          <w:color w:val="auto"/>
          <w:sz w:val="24"/>
          <w:szCs w:val="24"/>
          <w:highlight w:val="none"/>
          <w:lang w:val="zh-CN"/>
        </w:rPr>
        <w:t xml:space="preserve">，该条</w:t>
      </w:r>
      <w:r>
        <w:rPr>
          <w:rFonts w:hint="eastAsia" w:ascii="宋体" w:hAnsi="宋体" w:eastAsia="宋体" w:cs="宋体"/>
          <w:bCs/>
          <w:color w:val="auto"/>
          <w:sz w:val="24"/>
          <w:szCs w:val="24"/>
          <w:highlight w:val="none"/>
          <w:lang w:val="zh-CN"/>
        </w:rPr>
        <w:t xml:space="preserve">得</w:t>
      </w:r>
      <w:r>
        <w:rPr>
          <w:rFonts w:hint="eastAsia" w:ascii="宋体" w:hAnsi="宋体" w:eastAsia="宋体" w:cs="宋体"/>
          <w:bCs/>
          <w:color w:val="auto"/>
          <w:sz w:val="24"/>
          <w:szCs w:val="24"/>
          <w:highlight w:val="none"/>
          <w:lang w:val="zh-CN" w:eastAsia="zh-CN"/>
        </w:rPr>
        <w:t xml:space="preserve">3</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内容较为简单、细节有待完善的</w:t>
      </w:r>
      <w:r>
        <w:rPr>
          <w:rFonts w:hint="eastAsia" w:ascii="宋体" w:hAnsi="宋体" w:cs="宋体"/>
          <w:bCs/>
          <w:color w:val="auto"/>
          <w:sz w:val="24"/>
          <w:szCs w:val="24"/>
          <w:highlight w:val="none"/>
          <w:lang w:val="zh-CN"/>
        </w:rPr>
        <w:t xml:space="preserve">，得</w:t>
      </w:r>
      <w:r>
        <w:rPr>
          <w:rFonts w:hint="eastAsia" w:ascii="宋体" w:hAnsi="宋体" w:eastAsia="宋体" w:cs="宋体"/>
          <w:bCs/>
          <w:color w:val="auto"/>
          <w:sz w:val="24"/>
          <w:szCs w:val="24"/>
          <w:highlight w:val="none"/>
          <w:lang w:val="zh-CN" w:eastAsia="zh-CN"/>
        </w:rPr>
        <w:t xml:space="preserve">2</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内容粗糙、无针对性</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rPr>
        <w:t xml:space="preserve">基本满足采购需求的</w:t>
      </w:r>
      <w:r>
        <w:rPr>
          <w:rFonts w:hint="eastAsia" w:ascii="宋体" w:hAnsi="宋体" w:cs="宋体"/>
          <w:bCs/>
          <w:color w:val="auto"/>
          <w:sz w:val="24"/>
          <w:szCs w:val="24"/>
          <w:highlight w:val="none"/>
          <w:lang w:val="zh-CN"/>
        </w:rPr>
        <w:t xml:space="preserve">，该条</w:t>
      </w:r>
      <w:r>
        <w:rPr>
          <w:rFonts w:hint="eastAsia" w:ascii="宋体" w:hAnsi="宋体" w:eastAsia="宋体" w:cs="宋体"/>
          <w:bCs/>
          <w:color w:val="auto"/>
          <w:sz w:val="24"/>
          <w:szCs w:val="24"/>
          <w:highlight w:val="none"/>
          <w:lang w:val="zh-CN"/>
        </w:rPr>
        <w:t xml:space="preserve">得1分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每缺少一条内容或内容存在不能满足采购需求，或存在逻辑错误、前后矛盾，或存在违反现行相关规范的</w:t>
      </w:r>
      <w:r>
        <w:rPr>
          <w:rFonts w:hint="eastAsia" w:ascii="宋体" w:hAnsi="宋体" w:cs="宋体"/>
          <w:bCs/>
          <w:color w:val="auto"/>
          <w:sz w:val="24"/>
          <w:szCs w:val="24"/>
          <w:highlight w:val="none"/>
          <w:lang w:val="zh-CN"/>
        </w:rPr>
        <w:t xml:space="preserve">情况，</w:t>
      </w:r>
      <w:r>
        <w:rPr>
          <w:rFonts w:hint="eastAsia" w:ascii="宋体" w:hAnsi="宋体" w:eastAsia="宋体" w:cs="宋体"/>
          <w:bCs/>
          <w:color w:val="auto"/>
          <w:sz w:val="24"/>
          <w:szCs w:val="24"/>
          <w:highlight w:val="none"/>
          <w:lang w:val="zh-CN"/>
        </w:rPr>
        <w:t xml:space="preserve">该条不得分。</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（2）施工前准备及主要施工设备（</w:t>
      </w:r>
      <w:r>
        <w:rPr>
          <w:rFonts w:hint="eastAsia" w:ascii="宋体" w:hAnsi="宋体" w:eastAsia="宋体" w:cs="宋体"/>
          <w:bCs/>
          <w:color w:val="auto"/>
          <w:sz w:val="24"/>
          <w:szCs w:val="24"/>
          <w:highlight w:val="none"/>
          <w:lang w:val="zh-CN" w:eastAsia="zh-CN"/>
        </w:rPr>
        <w:t xml:space="preserve">9</w:t>
      </w:r>
      <w:r>
        <w:rPr>
          <w:rFonts w:hint="eastAsia" w:ascii="宋体" w:hAnsi="宋体" w:eastAsia="宋体" w:cs="宋体"/>
          <w:bCs/>
          <w:color w:val="auto"/>
          <w:sz w:val="24"/>
          <w:szCs w:val="24"/>
          <w:highlight w:val="none"/>
          <w:lang w:val="zh-CN"/>
        </w:rPr>
        <w:t xml:space="preserve">分）</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①施工技术准备</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②施工现场准备</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③劳动力、材料、机械设备准备</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对上述内容进行阐述，阐述内容须满足采购需求。内容翔实、需求贴合度高且条理清晰的</w:t>
      </w:r>
      <w:r>
        <w:rPr>
          <w:rFonts w:hint="eastAsia" w:ascii="宋体" w:hAnsi="宋体" w:cs="宋体"/>
          <w:bCs/>
          <w:color w:val="auto"/>
          <w:sz w:val="24"/>
          <w:szCs w:val="24"/>
          <w:highlight w:val="none"/>
          <w:lang w:val="zh-CN"/>
        </w:rPr>
        <w:t xml:space="preserve">，该条</w:t>
      </w:r>
      <w:r>
        <w:rPr>
          <w:rFonts w:hint="eastAsia" w:ascii="宋体" w:hAnsi="宋体" w:eastAsia="宋体" w:cs="宋体"/>
          <w:bCs/>
          <w:color w:val="auto"/>
          <w:sz w:val="24"/>
          <w:szCs w:val="24"/>
          <w:highlight w:val="none"/>
          <w:lang w:val="zh-CN"/>
        </w:rPr>
        <w:t xml:space="preserve">得</w:t>
      </w:r>
      <w:r>
        <w:rPr>
          <w:rFonts w:hint="eastAsia" w:ascii="宋体" w:hAnsi="宋体" w:eastAsia="宋体" w:cs="宋体"/>
          <w:bCs/>
          <w:color w:val="auto"/>
          <w:sz w:val="24"/>
          <w:szCs w:val="24"/>
          <w:highlight w:val="none"/>
          <w:lang w:val="zh-CN" w:eastAsia="zh-CN"/>
        </w:rPr>
        <w:t xml:space="preserve">3</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内容较为简单、细节有待完善的</w:t>
      </w:r>
      <w:r>
        <w:rPr>
          <w:rFonts w:hint="eastAsia" w:ascii="宋体" w:hAnsi="宋体" w:cs="宋体"/>
          <w:bCs/>
          <w:color w:val="auto"/>
          <w:sz w:val="24"/>
          <w:szCs w:val="24"/>
          <w:highlight w:val="none"/>
          <w:lang w:val="zh-CN"/>
        </w:rPr>
        <w:t xml:space="preserve">，得</w:t>
      </w:r>
      <w:r>
        <w:rPr>
          <w:rFonts w:hint="eastAsia" w:ascii="宋体" w:hAnsi="宋体" w:eastAsia="宋体" w:cs="宋体"/>
          <w:bCs/>
          <w:color w:val="auto"/>
          <w:sz w:val="24"/>
          <w:szCs w:val="24"/>
          <w:highlight w:val="none"/>
          <w:lang w:val="zh-CN" w:eastAsia="zh-CN"/>
        </w:rPr>
        <w:t xml:space="preserve">2</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内容粗糙、无针对性</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rPr>
        <w:t xml:space="preserve">基本满足采购需求的</w:t>
      </w:r>
      <w:r>
        <w:rPr>
          <w:rFonts w:hint="eastAsia" w:ascii="宋体" w:hAnsi="宋体" w:cs="宋体"/>
          <w:bCs/>
          <w:color w:val="auto"/>
          <w:sz w:val="24"/>
          <w:szCs w:val="24"/>
          <w:highlight w:val="none"/>
          <w:lang w:val="zh-CN"/>
        </w:rPr>
        <w:t xml:space="preserve">，该条</w:t>
      </w:r>
      <w:r>
        <w:rPr>
          <w:rFonts w:hint="eastAsia" w:ascii="宋体" w:hAnsi="宋体" w:eastAsia="宋体" w:cs="宋体"/>
          <w:bCs/>
          <w:color w:val="auto"/>
          <w:sz w:val="24"/>
          <w:szCs w:val="24"/>
          <w:highlight w:val="none"/>
          <w:lang w:val="zh-CN"/>
        </w:rPr>
        <w:t xml:space="preserve">得1分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每缺少一条内容或内容存在不能满足采购需求，或存在逻辑错误、前后矛盾，或存在违反现行相关规范的</w:t>
      </w:r>
      <w:r>
        <w:rPr>
          <w:rFonts w:hint="eastAsia" w:ascii="宋体" w:hAnsi="宋体" w:cs="宋体"/>
          <w:bCs/>
          <w:color w:val="auto"/>
          <w:sz w:val="24"/>
          <w:szCs w:val="24"/>
          <w:highlight w:val="none"/>
          <w:lang w:val="zh-CN"/>
        </w:rPr>
        <w:t xml:space="preserve">情况，</w:t>
      </w:r>
      <w:r>
        <w:rPr>
          <w:rFonts w:hint="eastAsia" w:ascii="宋体" w:hAnsi="宋体" w:eastAsia="宋体" w:cs="宋体"/>
          <w:bCs/>
          <w:color w:val="auto"/>
          <w:sz w:val="24"/>
          <w:szCs w:val="24"/>
          <w:highlight w:val="none"/>
          <w:lang w:val="zh-CN"/>
        </w:rPr>
        <w:t xml:space="preserve">该条不得分。</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（3）安全保证措施及防护管理措施（</w:t>
      </w:r>
      <w:r>
        <w:rPr>
          <w:rFonts w:hint="eastAsia" w:ascii="宋体" w:hAnsi="宋体" w:eastAsia="宋体" w:cs="宋体"/>
          <w:bCs/>
          <w:color w:val="auto"/>
          <w:sz w:val="24"/>
          <w:szCs w:val="24"/>
          <w:highlight w:val="none"/>
          <w:lang w:val="zh-CN" w:eastAsia="zh-CN"/>
        </w:rPr>
        <w:t xml:space="preserve">8</w:t>
      </w:r>
      <w:r>
        <w:rPr>
          <w:rFonts w:hint="eastAsia" w:ascii="宋体" w:hAnsi="宋体" w:eastAsia="宋体" w:cs="宋体"/>
          <w:bCs/>
          <w:color w:val="auto"/>
          <w:sz w:val="24"/>
          <w:szCs w:val="24"/>
          <w:highlight w:val="none"/>
          <w:lang w:val="zh-CN"/>
        </w:rPr>
        <w:t xml:space="preserve">分）</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①安全生产各项目规章制度</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②施工现场安全设备配备</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③施工安全措施方案</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④施工现场安全预防方案</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对上述内容进行阐述，阐述内容须满足采购需求。内容翔实、需求贴合度高且条理清晰的</w:t>
      </w:r>
      <w:r>
        <w:rPr>
          <w:rFonts w:hint="eastAsia" w:ascii="宋体" w:hAnsi="宋体" w:cs="宋体"/>
          <w:bCs/>
          <w:color w:val="auto"/>
          <w:sz w:val="24"/>
          <w:szCs w:val="24"/>
          <w:highlight w:val="none"/>
          <w:lang w:val="zh-CN"/>
        </w:rPr>
        <w:t xml:space="preserve">，该条</w:t>
      </w:r>
      <w:r>
        <w:rPr>
          <w:rFonts w:hint="eastAsia" w:ascii="宋体" w:hAnsi="宋体" w:eastAsia="宋体" w:cs="宋体"/>
          <w:bCs/>
          <w:color w:val="auto"/>
          <w:sz w:val="24"/>
          <w:szCs w:val="24"/>
          <w:highlight w:val="none"/>
          <w:lang w:val="zh-CN"/>
        </w:rPr>
        <w:t xml:space="preserve">得</w:t>
      </w:r>
      <w:r>
        <w:rPr>
          <w:rFonts w:hint="eastAsia" w:ascii="宋体" w:hAnsi="宋体" w:eastAsia="宋体" w:cs="宋体"/>
          <w:bCs/>
          <w:color w:val="auto"/>
          <w:sz w:val="24"/>
          <w:szCs w:val="24"/>
          <w:highlight w:val="none"/>
          <w:lang w:val="zh-CN" w:eastAsia="zh-CN"/>
        </w:rPr>
        <w:t xml:space="preserve">2</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内容较为简单、细节有待完善的</w:t>
      </w:r>
      <w:r>
        <w:rPr>
          <w:rFonts w:hint="eastAsia" w:ascii="宋体" w:hAnsi="宋体" w:cs="宋体"/>
          <w:bCs/>
          <w:color w:val="auto"/>
          <w:sz w:val="24"/>
          <w:szCs w:val="24"/>
          <w:highlight w:val="none"/>
          <w:lang w:val="zh-CN"/>
        </w:rPr>
        <w:t xml:space="preserve">，得</w:t>
      </w:r>
      <w:r>
        <w:rPr>
          <w:rFonts w:hint="eastAsia" w:ascii="宋体" w:hAnsi="宋体" w:eastAsia="宋体" w:cs="宋体"/>
          <w:bCs/>
          <w:color w:val="auto"/>
          <w:sz w:val="24"/>
          <w:szCs w:val="24"/>
          <w:highlight w:val="none"/>
          <w:lang w:val="zh-CN" w:eastAsia="zh-CN"/>
        </w:rPr>
        <w:t xml:space="preserve">1</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内容粗糙、无针对性</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rPr>
        <w:t xml:space="preserve">基本满足采购需求的</w:t>
      </w:r>
      <w:r>
        <w:rPr>
          <w:rFonts w:hint="eastAsia" w:ascii="宋体" w:hAnsi="宋体" w:cs="宋体"/>
          <w:bCs/>
          <w:color w:val="auto"/>
          <w:sz w:val="24"/>
          <w:szCs w:val="24"/>
          <w:highlight w:val="none"/>
          <w:lang w:val="zh-CN"/>
        </w:rPr>
        <w:t xml:space="preserve">，该条</w:t>
      </w:r>
      <w:r>
        <w:rPr>
          <w:rFonts w:hint="eastAsia" w:ascii="宋体" w:hAnsi="宋体" w:eastAsia="宋体" w:cs="宋体"/>
          <w:bCs/>
          <w:color w:val="auto"/>
          <w:sz w:val="24"/>
          <w:szCs w:val="24"/>
          <w:highlight w:val="none"/>
          <w:lang w:val="zh-CN"/>
        </w:rPr>
        <w:t xml:space="preserve">得</w:t>
      </w:r>
      <w:r>
        <w:rPr>
          <w:rFonts w:hint="eastAsia" w:ascii="宋体" w:hAnsi="宋体" w:eastAsia="宋体" w:cs="宋体"/>
          <w:bCs/>
          <w:color w:val="auto"/>
          <w:sz w:val="24"/>
          <w:szCs w:val="24"/>
          <w:highlight w:val="none"/>
          <w:lang w:val="zh-CN" w:eastAsia="zh-CN"/>
        </w:rPr>
        <w:t xml:space="preserve">0.5</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每缺少一条内容</w:t>
      </w:r>
      <w:r>
        <w:rPr>
          <w:rFonts w:hint="eastAsia" w:ascii="宋体" w:hAnsi="宋体" w:cs="宋体"/>
          <w:bCs/>
          <w:color w:val="auto"/>
          <w:sz w:val="24"/>
          <w:szCs w:val="24"/>
          <w:highlight w:val="none"/>
          <w:lang w:val="zh-CN"/>
        </w:rPr>
        <w:t xml:space="preserve">，或内容</w:t>
      </w:r>
      <w:r>
        <w:rPr>
          <w:rFonts w:hint="eastAsia" w:ascii="宋体" w:hAnsi="宋体" w:eastAsia="宋体" w:cs="宋体"/>
          <w:bCs/>
          <w:color w:val="auto"/>
          <w:sz w:val="24"/>
          <w:szCs w:val="24"/>
          <w:highlight w:val="none"/>
          <w:lang w:val="zh-CN"/>
        </w:rPr>
        <w:t xml:space="preserve">不能满足采购需求，或存在逻辑错误、前后矛盾，或存在违反现行相关规范的</w:t>
      </w:r>
      <w:r>
        <w:rPr>
          <w:rFonts w:hint="eastAsia" w:ascii="宋体" w:hAnsi="宋体" w:cs="宋体"/>
          <w:bCs/>
          <w:color w:val="auto"/>
          <w:sz w:val="24"/>
          <w:szCs w:val="24"/>
          <w:highlight w:val="none"/>
          <w:lang w:val="zh-CN"/>
        </w:rPr>
        <w:t xml:space="preserve">情况，</w:t>
      </w:r>
      <w:r>
        <w:rPr>
          <w:rFonts w:hint="eastAsia" w:ascii="宋体" w:hAnsi="宋体" w:eastAsia="宋体" w:cs="宋体"/>
          <w:bCs/>
          <w:color w:val="auto"/>
          <w:sz w:val="24"/>
          <w:szCs w:val="24"/>
          <w:highlight w:val="none"/>
          <w:lang w:val="zh-CN"/>
        </w:rPr>
        <w:t xml:space="preserve">该条不得分。  </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（4）拆除工程文明施工的技术组织措施（</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zh-CN"/>
        </w:rPr>
        <w:t xml:space="preserve">分）</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①文明施工目标</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②文明施工措施</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③文明施工管理制度</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④文明施工</w:t>
      </w:r>
      <w:r>
        <w:rPr>
          <w:rFonts w:hint="eastAsia" w:ascii="宋体" w:hAnsi="宋体" w:eastAsia="宋体" w:cs="宋体"/>
          <w:bCs/>
          <w:color w:val="auto"/>
          <w:sz w:val="24"/>
          <w:szCs w:val="24"/>
          <w:highlight w:val="none"/>
          <w:lang w:val="en-US" w:eastAsia="zh-CN"/>
        </w:rPr>
        <w:t xml:space="preserve">质量</w:t>
      </w:r>
      <w:r>
        <w:rPr>
          <w:rFonts w:hint="eastAsia" w:ascii="宋体" w:hAnsi="宋体" w:eastAsia="宋体" w:cs="宋体"/>
          <w:bCs/>
          <w:color w:val="auto"/>
          <w:sz w:val="24"/>
          <w:szCs w:val="24"/>
          <w:highlight w:val="none"/>
          <w:lang w:val="zh-CN"/>
        </w:rPr>
        <w:t xml:space="preserve">管理措施</w:t>
      </w:r>
      <w:r/>
    </w:p>
    <w:p>
      <w:pPr>
        <w:ind w:firstLine="480"/>
        <w:jc w:val="left"/>
        <w:spacing w:line="360" w:lineRule="auto"/>
        <w:rPr>
          <w:rFonts w:hint="eastAsia" w:ascii="Times New Roman" w:hAnsi="Times New Roman" w:eastAsia="宋体" w:cs="Times New Roman"/>
          <w:highlight w:val="none"/>
          <w:lang w:val="zh-CN"/>
        </w:rPr>
      </w:pPr>
      <w:r>
        <w:rPr>
          <w:rFonts w:hint="eastAsia" w:ascii="宋体" w:hAnsi="宋体" w:eastAsia="宋体" w:cs="宋体"/>
          <w:bCs/>
          <w:color w:val="auto"/>
          <w:sz w:val="24"/>
          <w:szCs w:val="24"/>
          <w:highlight w:val="none"/>
          <w:lang w:val="zh-CN"/>
        </w:rPr>
        <w:t xml:space="preserve">⑤文明施工环境管理措施</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对上述内容进行阐述，阐述内容须满足采购需求。内容翔实、需求贴合度高且条理清晰的</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该条得</w:t>
      </w:r>
      <w:r>
        <w:rPr>
          <w:rFonts w:hint="eastAsia" w:ascii="宋体" w:hAnsi="宋体" w:eastAsia="宋体" w:cs="宋体"/>
          <w:bCs/>
          <w:color w:val="auto"/>
          <w:sz w:val="24"/>
          <w:szCs w:val="24"/>
          <w:highlight w:val="none"/>
          <w:lang w:val="zh-CN" w:eastAsia="zh-CN"/>
        </w:rPr>
        <w:t xml:space="preserve">2</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内容较为简单、细节有待完善的得</w:t>
      </w:r>
      <w:r>
        <w:rPr>
          <w:rFonts w:hint="eastAsia" w:ascii="宋体" w:hAnsi="宋体" w:eastAsia="宋体" w:cs="宋体"/>
          <w:bCs/>
          <w:color w:val="auto"/>
          <w:sz w:val="24"/>
          <w:szCs w:val="24"/>
          <w:highlight w:val="none"/>
          <w:lang w:val="zh-CN" w:eastAsia="zh-CN"/>
        </w:rPr>
        <w:t xml:space="preserve">1</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内容粗糙、无针对性</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rPr>
        <w:t xml:space="preserve">基本满足采购需求的该条得</w:t>
      </w:r>
      <w:r>
        <w:rPr>
          <w:rFonts w:hint="eastAsia" w:ascii="宋体" w:hAnsi="宋体" w:eastAsia="宋体" w:cs="宋体"/>
          <w:bCs/>
          <w:color w:val="auto"/>
          <w:sz w:val="24"/>
          <w:szCs w:val="24"/>
          <w:highlight w:val="none"/>
          <w:lang w:val="zh-CN" w:eastAsia="zh-CN"/>
        </w:rPr>
        <w:t xml:space="preserve">0.5</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rPr>
        <w:t xml:space="preserve">每缺少一条内容</w:t>
      </w:r>
      <w:r>
        <w:rPr>
          <w:rFonts w:hint="eastAsia" w:ascii="宋体" w:hAnsi="宋体" w:cs="宋体"/>
          <w:bCs/>
          <w:color w:val="auto"/>
          <w:sz w:val="24"/>
          <w:szCs w:val="24"/>
          <w:highlight w:val="none"/>
          <w:lang w:val="zh-CN"/>
        </w:rPr>
        <w:t xml:space="preserve">，或内容</w:t>
      </w:r>
      <w:r>
        <w:rPr>
          <w:rFonts w:hint="eastAsia" w:ascii="宋体" w:hAnsi="宋体" w:eastAsia="宋体" w:cs="宋体"/>
          <w:bCs/>
          <w:color w:val="auto"/>
          <w:sz w:val="24"/>
          <w:szCs w:val="24"/>
          <w:highlight w:val="none"/>
          <w:lang w:val="zh-CN"/>
        </w:rPr>
        <w:t xml:space="preserve">不能满足采购需求，或存在逻辑错误、前后矛盾，或存在违反现行相关规范的</w:t>
      </w:r>
      <w:r>
        <w:rPr>
          <w:rFonts w:hint="eastAsia" w:ascii="宋体" w:hAnsi="宋体" w:cs="宋体"/>
          <w:bCs/>
          <w:color w:val="auto"/>
          <w:sz w:val="24"/>
          <w:szCs w:val="24"/>
          <w:highlight w:val="none"/>
          <w:lang w:val="zh-CN"/>
        </w:rPr>
        <w:t xml:space="preserve">情况，</w:t>
      </w:r>
      <w:r>
        <w:rPr>
          <w:rFonts w:hint="eastAsia" w:ascii="宋体" w:hAnsi="宋体" w:eastAsia="宋体" w:cs="宋体"/>
          <w:bCs/>
          <w:color w:val="auto"/>
          <w:sz w:val="24"/>
          <w:szCs w:val="24"/>
          <w:highlight w:val="none"/>
          <w:lang w:val="zh-CN"/>
        </w:rPr>
        <w:t xml:space="preserve">该条不得分。   </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（5）劳动力安排（</w:t>
      </w:r>
      <w:r>
        <w:rPr>
          <w:rFonts w:hint="eastAsia" w:ascii="宋体" w:hAnsi="宋体" w:eastAsia="宋体" w:cs="宋体"/>
          <w:bCs/>
          <w:color w:val="auto"/>
          <w:sz w:val="24"/>
          <w:szCs w:val="24"/>
          <w:highlight w:val="none"/>
          <w:lang w:val="zh-CN" w:eastAsia="zh-CN"/>
        </w:rPr>
        <w:t xml:space="preserve">8</w:t>
      </w:r>
      <w:r>
        <w:rPr>
          <w:rFonts w:hint="eastAsia" w:ascii="宋体" w:hAnsi="宋体" w:eastAsia="宋体" w:cs="宋体"/>
          <w:bCs/>
          <w:color w:val="auto"/>
          <w:sz w:val="24"/>
          <w:szCs w:val="24"/>
          <w:highlight w:val="none"/>
          <w:lang w:val="zh-CN"/>
        </w:rPr>
        <w:t xml:space="preserve">分）</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①劳动力安排计划</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②人员组织</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③人员管理计划</w:t>
      </w:r>
      <w:r/>
    </w:p>
    <w:p>
      <w:pPr>
        <w:ind w:firstLine="480"/>
        <w:jc w:val="left"/>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 xml:space="preserve">④人员培训计划的编制</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对上述内容进行阐述，阐述内容须满足采购需求。内容翔实、需求贴合度高且条理清晰的</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该条得</w:t>
      </w:r>
      <w:r>
        <w:rPr>
          <w:rFonts w:hint="eastAsia" w:ascii="宋体" w:hAnsi="宋体" w:eastAsia="宋体" w:cs="宋体"/>
          <w:bCs/>
          <w:color w:val="auto"/>
          <w:sz w:val="24"/>
          <w:szCs w:val="24"/>
          <w:highlight w:val="none"/>
          <w:lang w:val="zh-CN" w:eastAsia="zh-CN"/>
        </w:rPr>
        <w:t xml:space="preserve">2</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内容较为简单、细节有待完善的得</w:t>
      </w:r>
      <w:r>
        <w:rPr>
          <w:rFonts w:hint="eastAsia" w:ascii="宋体" w:hAnsi="宋体" w:eastAsia="宋体" w:cs="宋体"/>
          <w:bCs/>
          <w:color w:val="auto"/>
          <w:sz w:val="24"/>
          <w:szCs w:val="24"/>
          <w:highlight w:val="none"/>
          <w:lang w:val="zh-CN" w:eastAsia="zh-CN"/>
        </w:rPr>
        <w:t xml:space="preserve">1</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内容粗糙、无针对性</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rPr>
        <w:t xml:space="preserve">基本满足采购需求的该条得</w:t>
      </w:r>
      <w:r>
        <w:rPr>
          <w:rFonts w:hint="eastAsia" w:ascii="宋体" w:hAnsi="宋体" w:eastAsia="宋体" w:cs="宋体"/>
          <w:bCs/>
          <w:color w:val="auto"/>
          <w:sz w:val="24"/>
          <w:szCs w:val="24"/>
          <w:highlight w:val="none"/>
          <w:lang w:val="zh-CN" w:eastAsia="zh-CN"/>
        </w:rPr>
        <w:t xml:space="preserve">0.5</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rPr>
        <w:t xml:space="preserve">每缺少一条内容</w:t>
      </w:r>
      <w:r>
        <w:rPr>
          <w:rFonts w:hint="eastAsia" w:ascii="宋体" w:hAnsi="宋体" w:cs="宋体"/>
          <w:bCs/>
          <w:color w:val="auto"/>
          <w:sz w:val="24"/>
          <w:szCs w:val="24"/>
          <w:highlight w:val="none"/>
          <w:lang w:val="zh-CN"/>
        </w:rPr>
        <w:t xml:space="preserve">，或内容</w:t>
      </w:r>
      <w:r>
        <w:rPr>
          <w:rFonts w:hint="eastAsia" w:ascii="宋体" w:hAnsi="宋体" w:eastAsia="宋体" w:cs="宋体"/>
          <w:bCs/>
          <w:color w:val="auto"/>
          <w:sz w:val="24"/>
          <w:szCs w:val="24"/>
          <w:highlight w:val="none"/>
          <w:lang w:val="zh-CN"/>
        </w:rPr>
        <w:t xml:space="preserve">不能满足采购需求，或存在逻辑错误、前后矛盾，或存在违反现行相关规范的</w:t>
      </w:r>
      <w:r>
        <w:rPr>
          <w:rFonts w:hint="eastAsia" w:ascii="宋体" w:hAnsi="宋体" w:cs="宋体"/>
          <w:bCs/>
          <w:color w:val="auto"/>
          <w:sz w:val="24"/>
          <w:szCs w:val="24"/>
          <w:highlight w:val="none"/>
          <w:lang w:val="zh-CN"/>
        </w:rPr>
        <w:t xml:space="preserve">情况，</w:t>
      </w:r>
      <w:r>
        <w:rPr>
          <w:rFonts w:hint="eastAsia" w:ascii="宋体" w:hAnsi="宋体" w:eastAsia="宋体" w:cs="宋体"/>
          <w:bCs/>
          <w:color w:val="auto"/>
          <w:sz w:val="24"/>
          <w:szCs w:val="24"/>
          <w:highlight w:val="none"/>
          <w:lang w:val="zh-CN"/>
        </w:rPr>
        <w:t xml:space="preserve">该条不得分。   </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（6）安全生产应急预案（</w:t>
      </w:r>
      <w:r>
        <w:rPr>
          <w:rFonts w:hint="eastAsia" w:ascii="宋体" w:hAnsi="宋体" w:eastAsia="宋体" w:cs="宋体"/>
          <w:bCs/>
          <w:color w:val="auto"/>
          <w:sz w:val="24"/>
          <w:szCs w:val="24"/>
          <w:highlight w:val="none"/>
          <w:lang w:val="zh-CN" w:eastAsia="zh-CN"/>
        </w:rPr>
        <w:t xml:space="preserve">8</w:t>
      </w:r>
      <w:r>
        <w:rPr>
          <w:rFonts w:hint="eastAsia" w:ascii="宋体" w:hAnsi="宋体" w:eastAsia="宋体" w:cs="宋体"/>
          <w:bCs/>
          <w:color w:val="auto"/>
          <w:sz w:val="24"/>
          <w:szCs w:val="24"/>
          <w:highlight w:val="none"/>
          <w:lang w:val="zh-CN"/>
        </w:rPr>
        <w:t xml:space="preserve">分）</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①事故类型和危害程度分析</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②组织机构及职责</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③应急物资设备的管理与维护</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④消防预案及处理预案</w:t>
      </w:r>
      <w:r/>
    </w:p>
    <w:p>
      <w:pPr>
        <w:numPr>
          <w:ilvl w:val="0"/>
          <w:numId w:val="0"/>
        </w:numPr>
        <w:ind w:left="0" w:firstLine="523"/>
        <w:spacing w:line="360" w:lineRule="auto"/>
        <w:shd w:val="clear" w:color="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对上述内容进行阐述，阐述内容须满足采购需求。内容翔实、需求贴合度高且条理清晰的</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该条得</w:t>
      </w:r>
      <w:r>
        <w:rPr>
          <w:rFonts w:hint="eastAsia" w:ascii="宋体" w:hAnsi="宋体" w:eastAsia="宋体" w:cs="宋体"/>
          <w:bCs/>
          <w:color w:val="auto"/>
          <w:sz w:val="24"/>
          <w:szCs w:val="24"/>
          <w:highlight w:val="none"/>
          <w:lang w:val="zh-CN" w:eastAsia="zh-CN"/>
        </w:rPr>
        <w:t xml:space="preserve">2</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内容较为简单、细节有待完善的得</w:t>
      </w:r>
      <w:r>
        <w:rPr>
          <w:rFonts w:hint="eastAsia" w:ascii="宋体" w:hAnsi="宋体" w:eastAsia="宋体" w:cs="宋体"/>
          <w:bCs/>
          <w:color w:val="auto"/>
          <w:sz w:val="24"/>
          <w:szCs w:val="24"/>
          <w:highlight w:val="none"/>
          <w:lang w:val="zh-CN" w:eastAsia="zh-CN"/>
        </w:rPr>
        <w:t xml:space="preserve">1</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内容粗糙、无针对性</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rPr>
        <w:t xml:space="preserve">基本满足采购需求的该条得</w:t>
      </w:r>
      <w:r>
        <w:rPr>
          <w:rFonts w:hint="eastAsia" w:ascii="宋体" w:hAnsi="宋体" w:eastAsia="宋体" w:cs="宋体"/>
          <w:bCs/>
          <w:color w:val="auto"/>
          <w:sz w:val="24"/>
          <w:szCs w:val="24"/>
          <w:highlight w:val="none"/>
          <w:lang w:val="zh-CN" w:eastAsia="zh-CN"/>
        </w:rPr>
        <w:t xml:space="preserve">0.5</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rPr>
        <w:t xml:space="preserve">每缺少一条内容</w:t>
      </w:r>
      <w:r>
        <w:rPr>
          <w:rFonts w:hint="eastAsia" w:ascii="宋体" w:hAnsi="宋体" w:cs="宋体"/>
          <w:bCs/>
          <w:color w:val="auto"/>
          <w:sz w:val="24"/>
          <w:szCs w:val="24"/>
          <w:highlight w:val="none"/>
          <w:lang w:val="zh-CN"/>
        </w:rPr>
        <w:t xml:space="preserve">，或内容</w:t>
      </w:r>
      <w:r>
        <w:rPr>
          <w:rFonts w:hint="eastAsia" w:ascii="宋体" w:hAnsi="宋体" w:eastAsia="宋体" w:cs="宋体"/>
          <w:bCs/>
          <w:color w:val="auto"/>
          <w:sz w:val="24"/>
          <w:szCs w:val="24"/>
          <w:highlight w:val="none"/>
          <w:lang w:val="zh-CN"/>
        </w:rPr>
        <w:t xml:space="preserve">不能满足采购需求，或存在逻辑错误、前后矛盾，或存在违反现行相关规范的</w:t>
      </w:r>
      <w:r>
        <w:rPr>
          <w:rFonts w:hint="eastAsia" w:ascii="宋体" w:hAnsi="宋体" w:cs="宋体"/>
          <w:bCs/>
          <w:color w:val="auto"/>
          <w:sz w:val="24"/>
          <w:szCs w:val="24"/>
          <w:highlight w:val="none"/>
          <w:lang w:val="zh-CN"/>
        </w:rPr>
        <w:t xml:space="preserve">情况，</w:t>
      </w:r>
      <w:r>
        <w:rPr>
          <w:rFonts w:hint="eastAsia" w:ascii="宋体" w:hAnsi="宋体" w:eastAsia="宋体" w:cs="宋体"/>
          <w:bCs/>
          <w:color w:val="auto"/>
          <w:sz w:val="24"/>
          <w:szCs w:val="24"/>
          <w:highlight w:val="none"/>
          <w:lang w:val="zh-CN"/>
        </w:rPr>
        <w:t xml:space="preserve">该条不得分。</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hAnsi="宋体"/>
          <w:bCs/>
          <w:sz w:val="24"/>
          <w:highlight w:val="none"/>
        </w:rPr>
        <w:t xml:space="preserve">评委为</w:t>
      </w:r>
      <w:r>
        <w:rPr>
          <w:rFonts w:hAnsi="宋体"/>
          <w:bCs/>
          <w:sz w:val="24"/>
          <w:highlight w:val="none"/>
        </w:rPr>
        <w:t xml:space="preserve">5</w:t>
      </w:r>
      <w:r>
        <w:rPr>
          <w:rFonts w:hint="eastAsia" w:hAnsi="宋体"/>
          <w:bCs/>
          <w:sz w:val="24"/>
          <w:highlight w:val="none"/>
        </w:rPr>
        <w:t xml:space="preserve">人以上的单数（含</w:t>
      </w:r>
      <w:r>
        <w:rPr>
          <w:rFonts w:hAnsi="宋体"/>
          <w:bCs/>
          <w:sz w:val="24"/>
          <w:highlight w:val="none"/>
        </w:rPr>
        <w:t xml:space="preserve">5</w:t>
      </w:r>
      <w:r>
        <w:rPr>
          <w:rFonts w:hint="eastAsia" w:hAnsi="宋体"/>
          <w:bCs/>
          <w:sz w:val="24"/>
          <w:highlight w:val="none"/>
        </w:rPr>
        <w:t xml:space="preserve">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w:t>
      </w:r>
      <w:r>
        <w:rPr>
          <w:rFonts w:hint="eastAsia" w:hAnsi="宋体"/>
          <w:bCs/>
          <w:sz w:val="24"/>
          <w:highlight w:val="none"/>
          <w:lang w:eastAsia="zh-CN"/>
        </w:rPr>
        <w:t xml:space="preserve">，由</w:t>
      </w:r>
      <w:r>
        <w:rPr>
          <w:rFonts w:hint="eastAsia" w:hAnsi="宋体"/>
          <w:bCs/>
          <w:sz w:val="24"/>
          <w:highlight w:val="none"/>
        </w:rPr>
        <w:t xml:space="preserve">评委独立评分。所有评委打分的平均值为各供应商最终得分。最终得分前三名为推荐中标候选人。评分办法及评分细则的解释权</w:t>
      </w:r>
      <w:r>
        <w:rPr>
          <w:rFonts w:hint="eastAsia" w:hAnsi="宋体"/>
          <w:bCs/>
          <w:sz w:val="24"/>
          <w:highlight w:val="none"/>
          <w:lang w:eastAsia="zh-CN"/>
        </w:rPr>
        <w:t xml:space="preserve">属于</w:t>
      </w:r>
      <w:r>
        <w:rPr>
          <w:rFonts w:hint="eastAsia" w:hAnsi="宋体"/>
          <w:bCs/>
          <w:sz w:val="24"/>
          <w:highlight w:val="none"/>
        </w:rPr>
        <w:t xml:space="preserve">采购人。未列入本评分细则的其他条件不作为评分内容。</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1.</w:t>
      </w:r>
      <w:r>
        <w:rPr>
          <w:rFonts w:hint="eastAsia" w:hAnsi="宋体"/>
          <w:bCs/>
          <w:color w:val="auto"/>
          <w:sz w:val="24"/>
          <w:highlight w:val="none"/>
        </w:rPr>
        <w:t xml:space="preserve">评审委员会根据招标文件规定的评审方法和评分标准进行评审，按招标文件的要求依法推荐中标供应商。自评审结束之日起2个工作日内将评审报告送交采购人。采购人自收到评审报告之日起5个工作日内</w:t>
      </w:r>
      <w:r>
        <w:rPr>
          <w:rFonts w:hint="eastAsia" w:hAnsi="宋体"/>
          <w:bCs/>
          <w:color w:val="auto"/>
          <w:sz w:val="24"/>
          <w:highlight w:val="none"/>
          <w:lang w:eastAsia="zh-CN"/>
        </w:rPr>
        <w:t xml:space="preserve">按照</w:t>
      </w:r>
      <w:r>
        <w:rPr>
          <w:rFonts w:hint="eastAsia" w:hAnsi="宋体"/>
          <w:bCs/>
          <w:color w:val="auto"/>
          <w:sz w:val="24"/>
          <w:highlight w:val="none"/>
        </w:rPr>
        <w:t xml:space="preserve">招标文件的要求，在评审报告推荐的中标候选单位中，依法确定中标供应商。江苏万力通项目管理有限公司自中标供应商确定之日起2个工作日内，发出中标通知书，并在媒体江苏政府采购网上发布中标公告。江苏万力通项目管理有限公司和评标委员会对未中标原因不作解释。如有质疑，按《中华人民共和国政府采购法》、财政部《政府采购货物和服务招标投标管理办法》《政府采购质疑和投诉办法》等有关法规处理。质疑函应</w:t>
      </w:r>
      <w:r>
        <w:rPr>
          <w:rFonts w:hint="eastAsia" w:hAnsi="宋体"/>
          <w:bCs/>
          <w:color w:val="auto"/>
          <w:sz w:val="24"/>
          <w:highlight w:val="none"/>
        </w:rPr>
        <w:t xml:space="preserve">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color w:val="auto"/>
          <w:sz w:val="24"/>
          <w:szCs w:val="24"/>
          <w:highlight w:val="none"/>
        </w:rPr>
        <w:t xml:space="preserve">。</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江苏万力通项目管理有限公司向中标供应商发出中标通知书。</w:t>
      </w:r>
      <w:r/>
    </w:p>
    <w:p>
      <w:pPr>
        <w:numPr>
          <w:ilvl w:val="0"/>
          <w:numId w:val="0"/>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6"/>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6"/>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6"/>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6"/>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（1）提供虚假材料谋取中标的；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（2）采取不正当手段诋毁、排挤其他供应商的；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（3）与采购人、其他供应商恶意串通的；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（4）向采购人行贿或者提供其他不正当利益的；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（5）在投标过程中与采购人进行协商谈判、不按照招标文件和中标供应商的投标文件订立合同，或者与采购人另行订立背离合同实质性内容的协议的；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0"/>
        </w:numPr>
        <w:ind w:left="-105" w:firstLine="525"/>
        <w:spacing w:line="360" w:lineRule="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lang w:val="en-US" w:eastAsia="zh-CN" w:bidi="ar-SA"/>
        </w:rPr>
        <w:t xml:space="preserve">1．</w:t>
      </w:r>
      <w:r>
        <w:rPr>
          <w:rFonts w:hint="eastAsia" w:ascii="宋体" w:hAns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0"/>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Times New Roman" w:eastAsia="宋体" w:cs="Times New Roman"/>
          <w:bCs/>
          <w:color w:val="auto"/>
          <w:sz w:val="24"/>
          <w:szCs w:val="24"/>
          <w:lang w:val="en-US" w:eastAsia="zh-CN" w:bidi="ar-SA"/>
        </w:rPr>
        <w:t xml:space="preserve">2．</w:t>
      </w:r>
      <w:r>
        <w:rPr>
          <w:rFonts w:hint="eastAsia" w:ascii="宋体" w:hAns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Times New Roman" w:eastAsia="宋体" w:cs="Times New Roman"/>
          <w:bCs/>
          <w:color w:val="auto"/>
          <w:sz w:val="24"/>
          <w:szCs w:val="24"/>
          <w:lang w:val="en-US" w:eastAsia="zh-CN" w:bidi="ar-SA"/>
        </w:rPr>
        <w:t xml:space="preserve">3．</w:t>
      </w: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江苏万力通项目管理有限公司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5"/>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5"/>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5"/>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w:t>
      </w:r>
      <w:r>
        <w:rPr>
          <w:rFonts w:hint="eastAsia" w:ascii="宋体" w:hAnsi="宋体"/>
          <w:sz w:val="24"/>
          <w:highlight w:val="none"/>
        </w:rPr>
        <w:t xml:space="preserve">本项目招标代理服务费以中标金额为计费基础，按差额定率累进法计算：</w:t>
      </w:r>
      <w:r>
        <w:rPr>
          <w:rFonts w:hint="eastAsia" w:ascii="宋体" w:hAnsi="宋体"/>
          <w:sz w:val="24"/>
          <w:highlight w:val="none"/>
          <w:lang w:eastAsia="zh-CN"/>
        </w:rPr>
        <w:t xml:space="preserve">100万元以下</w:t>
      </w:r>
      <w:r>
        <w:rPr>
          <w:rFonts w:ascii="宋体" w:hAnsi="宋体"/>
          <w:sz w:val="24"/>
          <w:highlight w:val="none"/>
        </w:rPr>
        <w:t xml:space="preserve">费率为1.</w:t>
      </w: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lang w:eastAsia="zh-CN"/>
        </w:rPr>
        <w:t xml:space="preserve">，</w:t>
      </w:r>
      <w:r>
        <w:rPr>
          <w:rFonts w:hint="eastAsia" w:ascii="宋体" w:hAnsi="宋体" w:eastAsia="宋体" w:cs="宋体"/>
          <w:color w:val="auto"/>
          <w:spacing w:val="0"/>
          <w:sz w:val="24"/>
          <w:szCs w:val="24"/>
          <w:highlight w:val="none"/>
        </w:rPr>
        <w:t xml:space="preserve">中标</w:t>
      </w:r>
      <w:r>
        <w:rPr>
          <w:rFonts w:hint="eastAsia" w:ascii="宋体" w:hAnsi="宋体" w:cs="宋体"/>
          <w:color w:val="auto"/>
          <w:spacing w:val="0"/>
          <w:sz w:val="24"/>
          <w:szCs w:val="24"/>
          <w:highlight w:val="none"/>
          <w:lang w:eastAsia="zh-CN"/>
        </w:rPr>
        <w:t xml:space="preserve">金额100万元</w:t>
      </w:r>
      <w:r>
        <w:rPr>
          <w:rFonts w:hint="eastAsia" w:ascii="宋体" w:hAnsi="宋体" w:eastAsia="宋体" w:cs="宋体"/>
          <w:color w:val="auto"/>
          <w:spacing w:val="0"/>
          <w:sz w:val="24"/>
          <w:szCs w:val="24"/>
          <w:highlight w:val="none"/>
          <w:lang w:eastAsia="zh-CN"/>
        </w:rPr>
        <w:t xml:space="preserve">-500</w:t>
      </w:r>
      <w:r>
        <w:rPr>
          <w:rFonts w:hint="eastAsia" w:ascii="宋体" w:hAnsi="宋体" w:cs="宋体"/>
          <w:color w:val="auto"/>
          <w:spacing w:val="0"/>
          <w:sz w:val="24"/>
          <w:szCs w:val="24"/>
          <w:highlight w:val="none"/>
          <w:lang w:eastAsia="zh-CN"/>
        </w:rPr>
        <w:t xml:space="preserve">万元</w:t>
      </w:r>
      <w:r>
        <w:rPr>
          <w:rFonts w:hint="eastAsia" w:ascii="宋体" w:hAnsi="宋体" w:eastAsia="宋体" w:cs="宋体"/>
          <w:color w:val="auto"/>
          <w:spacing w:val="0"/>
          <w:sz w:val="24"/>
          <w:szCs w:val="24"/>
          <w:highlight w:val="none"/>
        </w:rPr>
        <w:t xml:space="preserve">费率为中标金额的</w:t>
      </w:r>
      <w:r>
        <w:rPr>
          <w:rFonts w:hint="eastAsia" w:ascii="宋体" w:hAnsi="宋体" w:eastAsia="宋体" w:cs="宋体"/>
          <w:color w:val="auto"/>
          <w:spacing w:val="0"/>
          <w:sz w:val="24"/>
          <w:szCs w:val="24"/>
          <w:highlight w:val="none"/>
          <w:lang w:val="en-US" w:eastAsia="zh-CN"/>
        </w:rPr>
        <w:t xml:space="preserve">0.8</w:t>
      </w:r>
      <w:r>
        <w:rPr>
          <w:rFonts w:hint="eastAsia" w:ascii="宋体" w:hAnsi="宋体" w:eastAsia="宋体" w:cs="宋体"/>
          <w:color w:val="auto"/>
          <w:spacing w:val="0"/>
          <w:sz w:val="24"/>
          <w:szCs w:val="24"/>
          <w:highlight w:val="none"/>
        </w:rPr>
        <w:t xml:space="preserve">%</w:t>
      </w:r>
      <w:r>
        <w:rPr>
          <w:rFonts w:hint="eastAsia" w:ascii="宋体" w:hAnsi="宋体"/>
          <w:sz w:val="24"/>
          <w:highlight w:val="none"/>
          <w:lang w:eastAsia="zh-CN"/>
        </w:rPr>
        <w:t xml:space="preserve">，500万元—1000万元</w:t>
      </w:r>
      <w:r>
        <w:rPr>
          <w:rFonts w:ascii="宋体" w:hAnsi="宋体"/>
          <w:sz w:val="24"/>
          <w:highlight w:val="none"/>
        </w:rPr>
        <w:t xml:space="preserve">费率为</w:t>
      </w:r>
      <w:r>
        <w:rPr>
          <w:rFonts w:hint="eastAsia" w:ascii="宋体" w:hAnsi="宋体"/>
          <w:sz w:val="24"/>
          <w:highlight w:val="none"/>
        </w:rPr>
        <w:t xml:space="preserve">0.</w:t>
      </w:r>
      <w:r>
        <w:rPr>
          <w:rFonts w:hint="eastAsia" w:ascii="宋体" w:hAnsi="宋体"/>
          <w:sz w:val="24"/>
          <w:highlight w:val="none"/>
          <w:lang w:val="en-US" w:eastAsia="zh-CN"/>
        </w:rPr>
        <w:t xml:space="preserve">45</w:t>
      </w:r>
      <w:r>
        <w:rPr>
          <w:rFonts w:ascii="宋体" w:hAnsi="宋体"/>
          <w:sz w:val="24"/>
          <w:highlight w:val="none"/>
        </w:rPr>
        <w:t xml:space="preserve">%</w:t>
      </w:r>
      <w:r>
        <w:rPr>
          <w:rFonts w:hint="eastAsia" w:ascii="宋体" w:hAnsi="宋体"/>
          <w:bCs/>
          <w:sz w:val="24"/>
          <w:highlight w:val="none"/>
        </w:rPr>
        <w:t xml:space="preserve">；在此基础上打七折计取</w:t>
      </w:r>
      <w:r>
        <w:rPr>
          <w:rFonts w:hint="eastAsia" w:ascii="宋体" w:hAnsi="宋体"/>
          <w:bCs/>
          <w:color w:val="auto"/>
          <w:sz w:val="24"/>
          <w:highlight w:val="none"/>
        </w:rPr>
        <w:t xml:space="preserve">。</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中标、成交供应商可以采用电子履约保函形式，具体操作可登录江苏政府采购网的保险保函模块进行办理，也可通过“苏采云”系统链接访问（首次使用需注册）。</w:t>
      </w:r>
      <w:r/>
    </w:p>
    <w:p>
      <w:pPr>
        <w:pStyle w:val="905"/>
        <w:rPr>
          <w:color w:val="auto"/>
          <w:highlight w:val="none"/>
        </w:rPr>
      </w:pPr>
      <w:r>
        <w:rPr>
          <w:color w:val="auto"/>
          <w:highlight w:val="none"/>
        </w:rPr>
      </w:r>
      <w:r/>
    </w:p>
    <w:p>
      <w:pPr>
        <w:jc w:val="center"/>
        <w:spacing w:line="360" w:lineRule="auto"/>
        <w:rPr>
          <w:rFonts w:hint="eastAsia" w:ascii="黑体" w:hAnsi="Times New Roman" w:eastAsia="黑体" w:cs="Times New Roman"/>
          <w:b/>
          <w:color w:val="auto"/>
          <w:sz w:val="30"/>
          <w:szCs w:val="30"/>
          <w:highlight w:val="none"/>
        </w:rPr>
        <w:outlineLvl w:val="0"/>
      </w:pPr>
      <w:r>
        <w:rPr>
          <w:rFonts w:hint="eastAsia" w:ascii="宋体" w:hAnsi="宋体"/>
          <w:bCs/>
          <w:color w:val="auto"/>
          <w:sz w:val="24"/>
          <w:szCs w:val="24"/>
          <w:highlight w:val="none"/>
        </w:rPr>
        <w:br w:type="page" w:clear="all"/>
      </w:r>
      <w:r>
        <w:rPr>
          <w:rFonts w:hint="eastAsia" w:ascii="黑体" w:hAnsi="Times New Roman" w:eastAsia="黑体" w:cs="Times New Roman"/>
          <w:b/>
          <w:color w:val="auto"/>
          <w:sz w:val="30"/>
          <w:szCs w:val="30"/>
          <w:highlight w:val="none"/>
        </w:rPr>
        <w:t xml:space="preserve">三、项目技术要求和有关说明</w:t>
      </w:r>
      <w:r/>
    </w:p>
    <w:p>
      <w:pPr>
        <w:ind w:firstLine="482"/>
        <w:jc w:val="left"/>
        <w:spacing w:line="360" w:lineRule="auto"/>
        <w:rPr>
          <w:rFonts w:hint="default" w:ascii="宋体" w:hAnsi="宋体" w:eastAsia="宋体" w:cs="宋体"/>
          <w:b/>
          <w:sz w:val="24"/>
        </w:rPr>
      </w:pPr>
      <w:r>
        <w:rPr>
          <w:rFonts w:hint="eastAsia" w:ascii="宋体" w:hAnsi="宋体" w:eastAsia="宋体" w:cs="宋体"/>
          <w:b/>
          <w:sz w:val="24"/>
        </w:rPr>
        <w:t xml:space="preserve">1、采购标的需实现的功能或者目标，以及为落实政府采购政策需满足的要求：</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（1）旺庄街道城市精细化管理及应急处置服务项目，主要内容包括与城市管理相关的</w:t>
      </w:r>
      <w:r>
        <w:rPr>
          <w:rFonts w:hint="eastAsia" w:ascii="宋体" w:hAnsi="宋体" w:eastAsia="宋体"/>
          <w:sz w:val="24"/>
          <w:szCs w:val="24"/>
        </w:rPr>
        <w:t xml:space="preserve">拆临拆违、违法广告整治、户外广告安全检测、市政修补、清运垃圾、绿化补植、流动摊贩整治、清理共享单车和非机动车</w:t>
      </w:r>
      <w:r>
        <w:rPr>
          <w:rFonts w:hint="eastAsia" w:ascii="宋体" w:hAnsi="宋体"/>
          <w:sz w:val="24"/>
          <w:szCs w:val="24"/>
          <w:lang w:eastAsia="zh-CN"/>
        </w:rPr>
        <w:t xml:space="preserve">等</w:t>
      </w:r>
      <w:r>
        <w:rPr>
          <w:rFonts w:hint="eastAsia" w:ascii="宋体" w:hAnsi="宋体" w:eastAsia="宋体" w:cs="宋体"/>
          <w:bCs/>
          <w:sz w:val="24"/>
        </w:rPr>
        <w:t xml:space="preserve">市容环境相关整治工作。</w:t>
      </w:r>
      <w:r/>
    </w:p>
    <w:p>
      <w:pPr>
        <w:ind w:firstLine="482"/>
        <w:jc w:val="left"/>
        <w:spacing w:line="360" w:lineRule="auto"/>
        <w:rPr>
          <w:rFonts w:hint="default" w:ascii="宋体" w:hAnsi="宋体" w:eastAsia="宋体" w:cs="宋体"/>
          <w:bCs/>
          <w:sz w:val="24"/>
        </w:rPr>
      </w:pPr>
      <w:r>
        <w:rPr>
          <w:rFonts w:hint="eastAsia" w:ascii="宋体" w:hAnsi="宋体" w:eastAsia="宋体" w:cs="宋体"/>
          <w:b/>
          <w:sz w:val="24"/>
        </w:rPr>
        <w:t xml:space="preserve">2、本项目需执行的国家相关标准、行业标准、地方标准或者其他标准、规范：</w:t>
      </w:r>
      <w:r>
        <w:rPr>
          <w:rFonts w:hint="eastAsia" w:ascii="宋体" w:hAnsi="宋体" w:eastAsia="宋体" w:cs="宋体"/>
          <w:bCs/>
          <w:sz w:val="24"/>
        </w:rPr>
        <w:t xml:space="preserve">《中华人民共和国政府采购法》、《工程建设项目施工招标投标办法》、《建设工程施工发包与承包价格管理暂行规定》、《工程量清单计价规范》等其他法律法规以及江苏省和无锡市行业主管部门颁布的相关文件规定，如</w:t>
      </w:r>
      <w:r>
        <w:rPr>
          <w:rFonts w:hint="eastAsia" w:ascii="宋体" w:hAnsi="宋体" w:eastAsia="宋体" w:cs="宋体"/>
          <w:bCs/>
          <w:sz w:val="24"/>
          <w:lang w:eastAsia="zh-CN"/>
        </w:rPr>
        <w:t xml:space="preserve">地方性法规</w:t>
      </w:r>
      <w:r>
        <w:rPr>
          <w:rFonts w:hint="eastAsia" w:ascii="宋体" w:hAnsi="宋体" w:eastAsia="宋体" w:cs="宋体"/>
          <w:bCs/>
          <w:sz w:val="24"/>
        </w:rPr>
        <w:t xml:space="preserve">与国家法规相抵触，按国家法规执行。</w:t>
      </w:r>
      <w:r/>
    </w:p>
    <w:p>
      <w:pPr>
        <w:ind w:firstLine="482"/>
        <w:jc w:val="left"/>
        <w:spacing w:line="360" w:lineRule="auto"/>
        <w:rPr>
          <w:rFonts w:hint="default" w:ascii="宋体" w:hAnsi="宋体" w:eastAsia="宋体" w:cs="宋体"/>
          <w:b/>
          <w:sz w:val="24"/>
        </w:rPr>
      </w:pPr>
      <w:r>
        <w:rPr>
          <w:rFonts w:hint="eastAsia" w:ascii="宋体" w:hAnsi="宋体" w:eastAsia="宋体" w:cs="宋体"/>
          <w:b/>
          <w:sz w:val="24"/>
        </w:rPr>
        <w:t xml:space="preserve">3、本项目需满足的质量、安全、技术规格、物理特性等要求：</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（1）质量要求：</w:t>
      </w:r>
      <w:r>
        <w:rPr>
          <w:rFonts w:ascii="宋体" w:hAnsi="宋体" w:eastAsia="宋体" w:cs="宋体"/>
          <w:sz w:val="24"/>
          <w:szCs w:val="24"/>
        </w:rPr>
        <w:t xml:space="preserve">所有作业项目一次性验收合格，整体质量标准符合国家、江苏省及无锡市现行行业规范与甲方管理要求</w:t>
      </w:r>
      <w:r>
        <w:rPr>
          <w:rFonts w:hint="eastAsia" w:ascii="宋体" w:hAnsi="宋体" w:eastAsia="宋体" w:cs="宋体"/>
          <w:bCs/>
          <w:sz w:val="24"/>
        </w:rPr>
        <w:t xml:space="preserve">。</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（2）安全要求：安全要求</w:t>
      </w:r>
      <w:r>
        <w:rPr>
          <w:rFonts w:hint="eastAsia" w:ascii="宋体" w:hAnsi="宋体" w:cs="宋体"/>
          <w:bCs/>
          <w:sz w:val="24"/>
          <w:lang w:eastAsia="zh-CN"/>
        </w:rPr>
        <w:t xml:space="preserve">严格遵守国家安全生产相关法律法规，作业全过程杜绝安全责任事故，作业现场无安全隐患</w:t>
      </w:r>
      <w:r>
        <w:rPr>
          <w:rFonts w:hint="eastAsia" w:ascii="宋体" w:hAnsi="宋体" w:eastAsia="宋体" w:cs="宋体"/>
          <w:bCs/>
          <w:sz w:val="24"/>
        </w:rPr>
        <w:t xml:space="preserve">。</w:t>
      </w:r>
      <w:r/>
    </w:p>
    <w:p>
      <w:pPr>
        <w:ind w:firstLine="482"/>
        <w:jc w:val="left"/>
        <w:spacing w:line="360" w:lineRule="auto"/>
        <w:rPr>
          <w:rFonts w:hint="default" w:ascii="宋体" w:hAnsi="宋体" w:eastAsia="宋体" w:cs="宋体"/>
          <w:b/>
          <w:sz w:val="24"/>
        </w:rPr>
      </w:pPr>
      <w:r>
        <w:rPr>
          <w:rFonts w:hint="eastAsia" w:ascii="宋体" w:hAnsi="宋体" w:eastAsia="宋体" w:cs="宋体"/>
          <w:b/>
          <w:sz w:val="24"/>
        </w:rPr>
        <w:t xml:space="preserve">4、本项目采购标的的数量、采购项目交付或者实施的时间和地点要求：</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（1）采购标的的数量：旺庄街道城市精细化管理及应急处置服务项目，主要内容包括与城市管理相关的拆临拆违、违法广告整治、户外广告安全检测、市政修补、</w:t>
      </w:r>
      <w:r>
        <w:rPr>
          <w:rFonts w:hint="eastAsia" w:ascii="宋体" w:hAnsi="宋体" w:eastAsia="宋体"/>
          <w:sz w:val="24"/>
          <w:szCs w:val="24"/>
        </w:rPr>
        <w:t xml:space="preserve">清运垃圾、绿化补植、</w:t>
      </w:r>
      <w:r>
        <w:rPr>
          <w:rFonts w:hint="eastAsia" w:ascii="宋体" w:hAnsi="宋体" w:eastAsia="宋体" w:cs="宋体"/>
          <w:bCs/>
          <w:sz w:val="24"/>
        </w:rPr>
        <w:t xml:space="preserve">流动摊贩整治、清理共享单车和非机动车等市容环境相关整治工作，详见采购文件。</w:t>
      </w:r>
      <w:r/>
    </w:p>
    <w:p>
      <w:pPr>
        <w:ind w:firstLine="480"/>
        <w:jc w:val="left"/>
        <w:spacing w:line="360" w:lineRule="auto"/>
        <w:rPr>
          <w:rFonts w:hint="default" w:ascii="宋体" w:eastAsia="宋体"/>
          <w:sz w:val="34"/>
        </w:rPr>
      </w:pPr>
      <w:r>
        <w:rPr>
          <w:rFonts w:hint="eastAsia" w:ascii="宋体" w:hAnsi="宋体" w:eastAsia="宋体" w:cs="宋体"/>
          <w:bCs/>
          <w:sz w:val="24"/>
        </w:rPr>
        <w:t xml:space="preserve">（2）实施时间：一年（具体起始日期以合同签订日期为准）。</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（3）实施地点：无锡市新吴区旺庄街道范围内。</w:t>
      </w:r>
      <w:r/>
    </w:p>
    <w:p>
      <w:pPr>
        <w:ind w:firstLine="482"/>
        <w:jc w:val="left"/>
        <w:spacing w:line="360" w:lineRule="auto"/>
        <w:rPr>
          <w:rFonts w:hint="default" w:ascii="宋体" w:hAnsi="宋体" w:eastAsia="宋体" w:cs="宋体"/>
          <w:b/>
          <w:sz w:val="24"/>
        </w:rPr>
      </w:pPr>
      <w:r>
        <w:rPr>
          <w:rFonts w:hint="eastAsia" w:ascii="宋体" w:hAnsi="宋体" w:eastAsia="宋体" w:cs="宋体"/>
          <w:b/>
          <w:sz w:val="24"/>
        </w:rPr>
        <w:t xml:space="preserve">5、本项目采购标的需满足的服务标准、期限、效率等要求：</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（1）所有整治、拆违拆建工程执行国家现行的有关规定及标准，并满足采购人的要求。</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（2）服务期限：一年（具体起始日期以合同签订日期为准）。</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（3）服务效率：必须确保在服务期内24小时全天候待命，随叫随到无条件配合甲方工作。</w:t>
      </w:r>
      <w:r/>
    </w:p>
    <w:p>
      <w:pPr>
        <w:ind w:firstLine="482"/>
        <w:jc w:val="left"/>
        <w:spacing w:line="360" w:lineRule="auto"/>
        <w:rPr>
          <w:rFonts w:hint="default" w:ascii="宋体" w:hAnsi="宋体" w:eastAsia="宋体" w:cs="宋体"/>
          <w:b/>
          <w:sz w:val="24"/>
        </w:rPr>
      </w:pPr>
      <w:r>
        <w:rPr>
          <w:rFonts w:hint="eastAsia" w:ascii="宋体" w:hAnsi="宋体" w:eastAsia="宋体" w:cs="宋体"/>
          <w:b/>
          <w:sz w:val="24"/>
        </w:rPr>
        <w:t xml:space="preserve">6、本项目验收标准：</w:t>
      </w:r>
      <w:r>
        <w:rPr>
          <w:rFonts w:hint="eastAsia" w:ascii="宋体" w:hAnsi="宋体" w:eastAsia="宋体" w:cs="宋体"/>
          <w:bCs/>
          <w:sz w:val="24"/>
        </w:rPr>
        <w:t xml:space="preserve">按国家现行法律法规的要求进行验收。</w:t>
      </w:r>
      <w:r/>
    </w:p>
    <w:p>
      <w:pPr>
        <w:ind w:firstLine="482"/>
        <w:jc w:val="left"/>
        <w:spacing w:line="360" w:lineRule="auto"/>
        <w:rPr>
          <w:rFonts w:hint="default" w:ascii="宋体" w:hAnsi="宋体" w:eastAsia="宋体" w:cs="宋体"/>
          <w:b/>
          <w:sz w:val="24"/>
        </w:rPr>
      </w:pPr>
      <w:r>
        <w:rPr>
          <w:rFonts w:hint="eastAsia" w:ascii="宋体" w:hAnsi="宋体" w:eastAsia="宋体" w:cs="宋体"/>
          <w:b/>
          <w:sz w:val="24"/>
        </w:rPr>
        <w:t xml:space="preserve">7、其他技术、服务要求：</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（1）质量标准：经甲方</w:t>
      </w:r>
      <w:r>
        <w:rPr>
          <w:rFonts w:hint="eastAsia" w:ascii="宋体" w:hAnsi="宋体" w:cs="宋体"/>
          <w:bCs/>
          <w:sz w:val="24"/>
          <w:lang w:eastAsia="zh-CN"/>
        </w:rPr>
        <w:t xml:space="preserve">两名</w:t>
      </w:r>
      <w:r>
        <w:rPr>
          <w:rFonts w:hint="eastAsia" w:ascii="宋体" w:hAnsi="宋体" w:eastAsia="宋体" w:cs="宋体"/>
          <w:bCs/>
          <w:sz w:val="24"/>
        </w:rPr>
        <w:t xml:space="preserve">及以上工作人员现场签证；符合安全生产规定，作业过程中未发生安全事故，且不留安全隐患；施工结束后，将现场清扫整理干净；符合工程质量方面的其他有关规定。</w:t>
      </w:r>
      <w:r/>
    </w:p>
    <w:p>
      <w:pPr>
        <w:ind w:firstLine="480"/>
        <w:jc w:val="left"/>
        <w:spacing w:before="0" w:beforeAutospacing="0" w:after="0" w:afterAutospacing="0" w:line="360" w:lineRule="auto"/>
        <w:widowControl/>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（2）时间响应要求：因是突击性项目，</w:t>
      </w:r>
      <w:r>
        <w:rPr>
          <w:rFonts w:hint="eastAsia" w:ascii="宋体" w:hAnsi="宋体" w:cs="宋体"/>
          <w:bCs/>
          <w:sz w:val="24"/>
          <w:lang w:val="en-US" w:eastAsia="zh-CN" w:bidi="ar-SA"/>
        </w:rPr>
        <w:t xml:space="preserve">必须确保在服务期内24小时全天候待命，随叫随到无条件配合甲方工作</w:t>
      </w:r>
      <w:r>
        <w:rPr>
          <w:rFonts w:hint="eastAsia" w:ascii="宋体" w:hAnsi="宋体" w:eastAsia="宋体" w:cs="宋体"/>
          <w:bCs/>
          <w:sz w:val="24"/>
          <w:lang w:val="en-US" w:eastAsia="zh-CN" w:bidi="ar-SA"/>
        </w:rPr>
        <w:t xml:space="preserve">。</w:t>
      </w:r>
      <w:r/>
    </w:p>
    <w:p>
      <w:pPr>
        <w:ind w:firstLine="480"/>
        <w:jc w:val="left"/>
        <w:spacing w:before="0" w:beforeAutospacing="0" w:after="0" w:afterAutospacing="0" w:line="360" w:lineRule="auto"/>
        <w:widowControl/>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3）安全施工要求：投标人主要负责人是安全生产第一责任人，施工过程中产生的一切安全及责任事故均由乙方独立承担。投标人应建立健全安全生产责任制度和安全教育培训、安全生产检查和安全生产操作规程等各项规章制度；设立安全生产管理机构，配备专职安全员；向施工作业人员提供符合相关标准的劳动安全防护用品（具），为施工作业人员缴纳意外伤害保险。由投标人负责一切安全，施工过程中如发生安全事故，由投标人承担全部责任，且招标人有权追究投标人责任。</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（4）投标人</w:t>
      </w:r>
      <w:r>
        <w:rPr>
          <w:rFonts w:hint="eastAsia" w:ascii="宋体" w:hAnsi="宋体" w:cs="宋体"/>
          <w:bCs/>
          <w:sz w:val="24"/>
          <w:lang w:eastAsia="zh-CN"/>
        </w:rPr>
        <w:t xml:space="preserve">应为</w:t>
      </w:r>
      <w:r>
        <w:rPr>
          <w:rFonts w:hint="eastAsia" w:ascii="宋体" w:hAnsi="宋体" w:eastAsia="宋体" w:cs="宋体"/>
          <w:bCs/>
          <w:sz w:val="24"/>
        </w:rPr>
        <w:t xml:space="preserve">其为本合同工程派遣或雇佣的所有人员</w:t>
      </w:r>
      <w:r>
        <w:rPr>
          <w:rFonts w:hint="eastAsia" w:ascii="宋体" w:hAnsi="宋体" w:cs="宋体"/>
          <w:bCs/>
          <w:sz w:val="24"/>
          <w:lang w:eastAsia="zh-CN"/>
        </w:rPr>
        <w:t xml:space="preserve">购买</w:t>
      </w:r>
      <w:r>
        <w:rPr>
          <w:rFonts w:hint="eastAsia" w:ascii="宋体" w:hAnsi="宋体" w:eastAsia="宋体" w:cs="宋体"/>
          <w:bCs/>
          <w:sz w:val="24"/>
        </w:rPr>
        <w:t xml:space="preserve">人身意外保险，并</w:t>
      </w:r>
      <w:r>
        <w:rPr>
          <w:rFonts w:hint="eastAsia" w:ascii="宋体" w:hAnsi="宋体" w:cs="宋体"/>
          <w:bCs/>
          <w:sz w:val="24"/>
          <w:lang w:eastAsia="zh-CN"/>
        </w:rPr>
        <w:t xml:space="preserve">确保</w:t>
      </w:r>
      <w:r>
        <w:rPr>
          <w:rFonts w:hint="eastAsia" w:ascii="宋体" w:hAnsi="宋体" w:eastAsia="宋体" w:cs="宋体"/>
          <w:bCs/>
          <w:sz w:val="24"/>
        </w:rPr>
        <w:t xml:space="preserve">在全部工作期间均有上述保险，该项保险的一切费用由投标人</w:t>
      </w:r>
      <w:r>
        <w:rPr>
          <w:rFonts w:hint="eastAsia" w:ascii="宋体" w:hAnsi="宋体" w:cs="宋体"/>
          <w:bCs/>
          <w:sz w:val="24"/>
          <w:lang w:eastAsia="zh-CN"/>
        </w:rPr>
        <w:t xml:space="preserve">承担</w:t>
      </w:r>
      <w:r>
        <w:rPr>
          <w:rFonts w:hint="eastAsia" w:ascii="宋体" w:hAnsi="宋体" w:eastAsia="宋体" w:cs="宋体"/>
          <w:bCs/>
          <w:sz w:val="24"/>
        </w:rPr>
        <w:t xml:space="preserve">。</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（5）遇</w:t>
      </w:r>
      <w:r>
        <w:rPr>
          <w:rFonts w:hint="eastAsia" w:ascii="宋体" w:hAnsi="宋体" w:eastAsia="宋体"/>
          <w:sz w:val="24"/>
          <w:szCs w:val="24"/>
          <w:highlight w:val="none"/>
        </w:rPr>
        <w:t xml:space="preserve">夜间</w:t>
      </w:r>
      <w:r>
        <w:rPr>
          <w:rFonts w:hint="eastAsia" w:ascii="宋体" w:hAnsi="宋体"/>
          <w:sz w:val="24"/>
          <w:szCs w:val="24"/>
          <w:highlight w:val="none"/>
          <w:lang w:eastAsia="zh-CN"/>
        </w:rPr>
        <w:t xml:space="preserve">（22:00—次日06:00）</w:t>
      </w:r>
      <w:r>
        <w:rPr>
          <w:rFonts w:hint="eastAsia" w:ascii="宋体" w:hAnsi="宋体" w:eastAsia="宋体"/>
          <w:sz w:val="24"/>
          <w:szCs w:val="24"/>
          <w:highlight w:val="none"/>
        </w:rPr>
        <w:t xml:space="preserve">、</w:t>
      </w:r>
      <w:r>
        <w:rPr>
          <w:rFonts w:hint="eastAsia" w:ascii="宋体" w:hAnsi="宋体"/>
          <w:sz w:val="24"/>
          <w:szCs w:val="24"/>
          <w:highlight w:val="none"/>
          <w:lang w:val="en-US" w:eastAsia="zh-CN"/>
        </w:rPr>
        <w:t xml:space="preserve">法定休息日</w:t>
      </w:r>
      <w:r>
        <w:rPr>
          <w:rFonts w:hint="eastAsia" w:ascii="宋体" w:hAnsi="宋体" w:eastAsia="宋体"/>
          <w:sz w:val="24"/>
          <w:szCs w:val="24"/>
          <w:highlight w:val="none"/>
        </w:rPr>
        <w:t xml:space="preserve">、</w:t>
      </w:r>
      <w:r>
        <w:rPr>
          <w:rFonts w:hint="eastAsia" w:ascii="宋体" w:hAnsi="宋体"/>
          <w:sz w:val="24"/>
          <w:szCs w:val="24"/>
          <w:highlight w:val="none"/>
          <w:lang w:val="en-US" w:eastAsia="zh-CN"/>
        </w:rPr>
        <w:t xml:space="preserve">法定节假日之前</w:t>
      </w:r>
      <w:r>
        <w:rPr>
          <w:rFonts w:hint="eastAsia" w:ascii="宋体" w:hAnsi="宋体" w:eastAsia="宋体" w:cs="宋体"/>
          <w:bCs/>
          <w:sz w:val="24"/>
        </w:rPr>
        <w:t xml:space="preserve">，所有项目单价均不变。</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（6）在合同有效期内，所有项目单价保持不变，不受国家政策或其他因素影响。</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（7）合同实际履行过程中，如遇不在上表中的项目，根据市场价报审计审定。</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（8）数量为预估量，仅作为投标报价计算总价使用，不作为结算依据，最后按实际发生量结算。</w:t>
      </w:r>
      <w:r/>
    </w:p>
    <w:p>
      <w:pPr>
        <w:ind w:firstLine="480"/>
        <w:jc w:val="left"/>
        <w:spacing w:line="360" w:lineRule="auto"/>
        <w:rPr>
          <w:rFonts w:hint="default" w:ascii="宋体" w:hAnsi="宋体" w:eastAsia="宋体" w:cs="宋体"/>
          <w:bCs/>
          <w:sz w:val="24"/>
        </w:rPr>
      </w:pPr>
      <w:r>
        <w:rPr>
          <w:rFonts w:hint="eastAsia" w:ascii="宋体" w:hAnsi="宋体" w:eastAsia="宋体" w:cs="宋体"/>
          <w:bCs/>
          <w:sz w:val="24"/>
        </w:rPr>
        <w:t xml:space="preserve">（9）中标后，甲方将与中标单位签订固定单价（含税）合同，并作为结算依据，中标总价不作为结算依据，最终按实际发生量结算，如不发生工作量，到期合同自行解除，中标单位不得要求任何赔偿。由于实际工作量不可预估，因此投标人需自行承担风险。</w:t>
      </w:r>
      <w:r/>
    </w:p>
    <w:p>
      <w:pPr>
        <w:ind w:firstLine="482"/>
        <w:jc w:val="left"/>
        <w:spacing w:line="360" w:lineRule="auto"/>
        <w:widowControl w:val="off"/>
        <w:rPr>
          <w:rFonts w:hint="eastAsia" w:ascii="Tahoma" w:hAnsi="Tahoma" w:eastAsia="宋体" w:cs="Times New Roman"/>
          <w:sz w:val="24"/>
          <w:szCs w:val="20"/>
          <w:lang w:val="en-US" w:eastAsia="zh-CN" w:bidi="ar-SA"/>
        </w:rPr>
      </w:pPr>
      <w:r>
        <w:rPr>
          <w:rFonts w:hint="eastAsia" w:ascii="宋体" w:hAnsi="宋体" w:eastAsia="宋体" w:cs="Arial"/>
          <w:b/>
          <w:sz w:val="24"/>
          <w:szCs w:val="24"/>
          <w:lang w:val="en-US" w:eastAsia="zh-CN" w:bidi="ar-SA"/>
        </w:rPr>
        <w:t xml:space="preserve">8、付款方式：按每月结算一次进度款，当月审计报告出具后支付至审定金额的70%（扣除甲方考核后的金额），合同期届满一年后支付至审定金额的15%，合同期满两年后一次性付清余款。</w:t>
      </w:r>
      <w:r/>
    </w:p>
    <w:p>
      <w:pPr>
        <w:ind w:firstLine="482"/>
        <w:jc w:val="left"/>
        <w:spacing w:line="360" w:lineRule="auto"/>
        <w:rPr>
          <w:rFonts w:hint="default" w:ascii="宋体" w:hAnsi="宋体" w:eastAsia="宋体" w:cs="宋体"/>
          <w:b/>
          <w:sz w:val="24"/>
        </w:rPr>
      </w:pPr>
      <w:r>
        <w:rPr>
          <w:rFonts w:hint="eastAsia" w:ascii="宋体" w:hAnsi="宋体" w:eastAsia="宋体" w:cs="宋体"/>
          <w:b/>
          <w:sz w:val="24"/>
        </w:rPr>
        <w:t xml:space="preserve">9、项目作业量清单：</w:t>
      </w:r>
      <w:r/>
    </w:p>
    <w:tbl>
      <w:tblPr>
        <w:tblStyle w:val="904"/>
        <w:tblW w:w="89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9"/>
        <w:gridCol w:w="2822"/>
        <w:gridCol w:w="3370"/>
        <w:gridCol w:w="771"/>
        <w:gridCol w:w="873"/>
        <w:gridCol w:w="671"/>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最高限价230元</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面包车（含油费）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焊工</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乙炔气</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卡车（含油费）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2-5T</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卡车（含油费）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5-10T</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挖机（含油费）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0.1m3</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挖机进出场费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0.1m3</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挖机（含油费）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0.6m3</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挖机进出场费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0.6m3</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挖机（含油费）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1m3</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挖机进出场费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1m3</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环卫垃圾车</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8T</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警示桩（114*1200，贴五级反光膜基础，内设防盗钢筋）</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推土机</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160型号</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推土机进场费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160型号</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汽车式吊车（含油费）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8T-16T</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汽车式吊车（含油费）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25T-50T</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汽车式吊车（含油费）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100T</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叉车</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发电机（含油费）</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cs="宋体"/>
                <w:i w:val="0"/>
                <w:iCs w:val="0"/>
                <w:color w:val="000000"/>
                <w:sz w:val="22"/>
                <w:szCs w:val="22"/>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non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单层彩钢板围挡</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0.3mm厚</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含人工、材料、安装等费用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non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镀锌钢管，规格综合考虑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含人工、材料、安装等费用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non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移动脚手架</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未停处罚警示广告设施制作及安装（铝合金底板加龙骨厚度2mm</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单块指示牌</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双面指示牌</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双面指示牌</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覆盖绿网</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8针绿色加密高密度聚乙烯HDPEF防尘网</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外墙弹性涂料（2遍）</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墙面水泥砂浆粉刷</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D500花岗岩石球</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直径50</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违建拆除</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5m以下钢结构</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含人工、机械等费用，外运处置另算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草皮网</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1.5-2cm绿色仿真草皮（带背胶）</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补地坪</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3cm厚水泥砂浆</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none" w:color="000000" w:sz="4" w:space="0"/>
            </w:tcBorders>
            <w:tcW w:w="28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冷漆线</w:t>
            </w:r>
            <w:r/>
          </w:p>
        </w:tc>
        <w:tc>
          <w:tcPr>
            <w:shd w:val="clear" w:color="auto" w:fill="auto"/>
            <w:tcBorders>
              <w:top w:val="single" w:color="000000" w:sz="4" w:space="0"/>
              <w:left w:val="single" w:color="000000" w:sz="4" w:space="0"/>
              <w:bottom w:val="single" w:color="000000" w:sz="4" w:space="0"/>
              <w:right w:val="single" w:color="000000" w:sz="4" w:space="0"/>
            </w:tcBorders>
            <w:tcW w:w="337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spacing w:line="360" w:lineRule="auto"/>
        <w:rPr>
          <w:rFonts w:hint="default" w:ascii="宋体" w:eastAsia="宋体"/>
          <w:sz w:val="34"/>
        </w:rPr>
      </w:pPr>
      <w:r>
        <w:rPr>
          <w:rFonts w:hint="default" w:ascii="宋体" w:eastAsia="宋体"/>
          <w:sz w:val="34"/>
        </w:rPr>
      </w:r>
      <w:r/>
    </w:p>
    <w:p>
      <w:pPr>
        <w:ind w:firstLine="480"/>
        <w:jc w:val="both"/>
        <w:spacing w:line="240" w:lineRule="auto"/>
        <w:widowControl w:val="off"/>
        <w:rPr>
          <w:rFonts w:hint="eastAsia" w:ascii="Tahoma" w:hAnsi="Tahoma" w:eastAsia="宋体" w:cs="Times New Roman"/>
          <w:sz w:val="24"/>
          <w:szCs w:val="20"/>
          <w:lang w:val="en-US" w:eastAsia="zh-CN" w:bidi="ar-SA"/>
        </w:rPr>
      </w:pPr>
      <w:r>
        <w:rPr>
          <w:rFonts w:hint="eastAsia" w:ascii="Tahoma" w:hAnsi="Tahoma" w:eastAsia="宋体" w:cs="Times New Roman"/>
          <w:sz w:val="24"/>
          <w:szCs w:val="20"/>
          <w:lang w:val="en-US" w:eastAsia="zh-CN" w:bidi="ar-SA"/>
        </w:rPr>
      </w:r>
      <w:r/>
    </w:p>
    <w:p>
      <w:pPr>
        <w:jc w:val="left"/>
        <w:rPr>
          <w:rFonts w:hAnsi="宋体" w:cs="宋体"/>
          <w:b/>
          <w:bCs/>
          <w:color w:val="000000"/>
          <w:sz w:val="24"/>
          <w:szCs w:val="24"/>
        </w:rPr>
        <w:sectPr>
          <w:footerReference w:type="default" r:id="rId16"/>
          <w:footnotePr/>
          <w:endnotePr/>
          <w:type w:val="nextPage"/>
          <w:pgSz w:w="11906" w:h="16838" w:orient="portrait"/>
          <w:pgMar w:top="1440" w:right="1440" w:bottom="1440" w:left="1418" w:header="851" w:footer="992" w:gutter="0"/>
          <w:pgNumType w:start="1"/>
          <w:cols w:num="1" w:sep="0" w:space="720" w:equalWidth="1"/>
          <w:docGrid w:linePitch="360"/>
        </w:sectPr>
      </w:pPr>
      <w:r>
        <w:rPr>
          <w:rFonts w:hAnsi="宋体" w:cs="宋体"/>
          <w:b/>
          <w:bCs/>
          <w:color w:val="000000"/>
          <w:sz w:val="24"/>
          <w:szCs w:val="24"/>
        </w:rPr>
      </w:r>
      <w:r/>
    </w:p>
    <w:p>
      <w:pPr>
        <w:jc w:val="left"/>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附件1：</w:t>
      </w:r>
      <w:r/>
    </w:p>
    <w:tbl>
      <w:tblPr>
        <w:tblStyle w:val="904"/>
        <w:tblW w:w="10065" w:type="dxa"/>
        <w:jc w:val="center"/>
        <w:tblLayout w:type="fixed"/>
        <w:tblCellMar>
          <w:left w:w="0" w:type="dxa"/>
          <w:top w:w="0" w:type="dxa"/>
          <w:right w:w="0" w:type="dxa"/>
          <w:bottom w:w="0" w:type="dxa"/>
        </w:tblCellMar>
        <w:tblLook w:val="04A0" w:firstRow="1" w:lastRow="0" w:firstColumn="1" w:lastColumn="0" w:noHBand="0" w:noVBand="1"/>
      </w:tblPr>
      <w:tblGrid>
        <w:gridCol w:w="1701"/>
        <w:gridCol w:w="4114"/>
        <w:gridCol w:w="807"/>
        <w:gridCol w:w="2656"/>
        <w:gridCol w:w="787"/>
      </w:tblGrid>
      <w:tr>
        <w:trPr>
          <w:jc w:val="center"/>
          <w:trHeight w:val="411"/>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0065" w:type="dxa"/>
            <w:vAlign w:val="center"/>
            <w:textDirection w:val="lrTb"/>
            <w:noWrap w:val="false"/>
          </w:tcPr>
          <w:p>
            <w:pPr>
              <w:jc w:val="center"/>
              <w:spacing w:line="240" w:lineRule="auto"/>
              <w:rPr>
                <w:rFonts w:hint="default" w:ascii="宋体" w:hAnsi="宋体" w:eastAsia="宋体" w:cs="宋体"/>
                <w:b/>
                <w:color w:val="000000"/>
                <w:sz w:val="24"/>
                <w:szCs w:val="24"/>
              </w:rPr>
            </w:pPr>
            <w:r>
              <w:rPr>
                <w:rFonts w:hint="eastAsia" w:ascii="宋体" w:hAnsi="宋体" w:eastAsia="宋体" w:cs="宋体"/>
                <w:b/>
                <w:color w:val="000000"/>
                <w:sz w:val="28"/>
                <w:szCs w:val="28"/>
                <w:lang w:bidi="ar"/>
              </w:rPr>
              <w:t xml:space="preserve">考评细则评分表</w:t>
            </w:r>
            <w:r/>
          </w:p>
        </w:tc>
      </w:tr>
      <w:tr>
        <w:trPr>
          <w:jc w:val="center"/>
          <w:trHeight w:val="457"/>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5815" w:type="dxa"/>
            <w:vAlign w:val="center"/>
            <w:textDirection w:val="lrTb"/>
            <w:noWrap w:val="false"/>
          </w:tcPr>
          <w:p>
            <w:pP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服务外包单位：</w:t>
            </w:r>
            <w:r/>
          </w:p>
        </w:tc>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tcMar>
            <w:tcW w:w="4250" w:type="dxa"/>
            <w:vAlign w:val="center"/>
            <w:textDirection w:val="lrTb"/>
            <w:noWrap w:val="false"/>
          </w:tcPr>
          <w:p>
            <w:pP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日期：</w:t>
            </w:r>
            <w:r/>
          </w:p>
        </w:tc>
      </w:tr>
      <w:tr>
        <w:trPr>
          <w:jc w:val="center"/>
          <w:trHeight w:val="4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spacing w:line="360" w:lineRule="auto"/>
              <w:rPr>
                <w:rFonts w:hint="default" w:ascii="宋体" w:hAnsi="宋体" w:eastAsia="宋体" w:cs="宋体"/>
                <w:b/>
                <w:color w:val="000000"/>
                <w:sz w:val="24"/>
                <w:szCs w:val="24"/>
              </w:rPr>
            </w:pPr>
            <w:r>
              <w:rPr>
                <w:rFonts w:hint="eastAsia" w:ascii="宋体" w:hAnsi="宋体" w:eastAsia="宋体" w:cs="宋体"/>
                <w:b/>
                <w:color w:val="000000"/>
                <w:sz w:val="24"/>
                <w:szCs w:val="24"/>
                <w:lang w:bidi="ar"/>
              </w:rPr>
              <w:t xml:space="preserve">检查项目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center"/>
              <w:spacing w:line="360" w:lineRule="auto"/>
              <w:rPr>
                <w:rFonts w:hint="default" w:ascii="宋体" w:hAnsi="宋体" w:eastAsia="宋体" w:cs="宋体"/>
                <w:b/>
                <w:color w:val="000000"/>
                <w:sz w:val="24"/>
                <w:szCs w:val="24"/>
              </w:rPr>
            </w:pPr>
            <w:r>
              <w:rPr>
                <w:rFonts w:hint="eastAsia" w:ascii="宋体" w:hAnsi="宋体" w:eastAsia="宋体" w:cs="宋体"/>
                <w:b/>
                <w:color w:val="000000"/>
                <w:sz w:val="24"/>
                <w:szCs w:val="24"/>
                <w:lang w:bidi="ar"/>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b/>
                <w:color w:val="000000"/>
                <w:sz w:val="24"/>
                <w:szCs w:val="24"/>
              </w:rPr>
            </w:pPr>
            <w:r>
              <w:rPr>
                <w:rFonts w:hint="eastAsia" w:ascii="宋体" w:hAnsi="宋体" w:eastAsia="宋体" w:cs="宋体"/>
                <w:b/>
                <w:color w:val="000000"/>
                <w:sz w:val="24"/>
                <w:szCs w:val="24"/>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center"/>
              <w:spacing w:line="360" w:lineRule="auto"/>
              <w:rPr>
                <w:rFonts w:hint="default" w:ascii="宋体" w:hAnsi="宋体" w:eastAsia="宋体" w:cs="宋体"/>
                <w:b/>
                <w:color w:val="000000"/>
                <w:sz w:val="24"/>
                <w:szCs w:val="24"/>
              </w:rPr>
            </w:pPr>
            <w:r>
              <w:rPr>
                <w:rFonts w:hint="eastAsia" w:ascii="宋体" w:hAnsi="宋体" w:eastAsia="宋体" w:cs="宋体"/>
                <w:b/>
                <w:color w:val="000000"/>
                <w:sz w:val="24"/>
                <w:szCs w:val="24"/>
                <w:lang w:bidi="ar"/>
              </w:rPr>
              <w:t xml:space="preserve">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spacing w:line="360" w:lineRule="auto"/>
              <w:rPr>
                <w:rFonts w:hint="default" w:ascii="宋体" w:hAnsi="宋体" w:eastAsia="宋体" w:cs="宋体"/>
                <w:b/>
                <w:color w:val="000000"/>
                <w:sz w:val="24"/>
                <w:szCs w:val="24"/>
              </w:rPr>
            </w:pPr>
            <w:r>
              <w:rPr>
                <w:rFonts w:hint="eastAsia" w:ascii="宋体" w:hAnsi="宋体" w:eastAsia="宋体" w:cs="宋体"/>
                <w:b/>
                <w:color w:val="000000"/>
                <w:sz w:val="24"/>
                <w:szCs w:val="24"/>
                <w:lang w:bidi="ar"/>
              </w:rPr>
              <w:t xml:space="preserve">得分</w:t>
            </w:r>
            <w:r/>
          </w:p>
        </w:tc>
      </w:tr>
      <w:tr>
        <w:trPr>
          <w:cantSplit/>
          <w:jc w:val="center"/>
          <w:trHeight w:val="6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restart"/>
            <w:textDirection w:val="lrTb"/>
            <w:noWrap w:val="false"/>
          </w:tcPr>
          <w:p>
            <w:pPr>
              <w:jc w:val="center"/>
              <w:spacing w:line="240" w:lineRule="auto"/>
              <w:rPr>
                <w:rFonts w:hint="default"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1.安全措施</w:t>
            </w:r>
            <w:r/>
          </w:p>
          <w:p>
            <w:pPr>
              <w:jc w:val="center"/>
              <w:spacing w:line="240" w:lineRule="auto"/>
              <w:rPr>
                <w:rFonts w:hint="default"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1.施工进场着装不统一不规范，不</w:t>
            </w:r>
            <w:r>
              <w:rPr>
                <w:rFonts w:hint="eastAsia" w:ascii="宋体" w:hAnsi="宋体" w:eastAsia="宋体" w:cs="宋体"/>
                <w:color w:val="000000"/>
                <w:sz w:val="24"/>
                <w:szCs w:val="24"/>
                <w:lang w:eastAsia="zh-CN" w:bidi="ar"/>
              </w:rPr>
              <w:t xml:space="preserve">戴</w:t>
            </w:r>
            <w:r>
              <w:rPr>
                <w:rFonts w:hint="eastAsia" w:ascii="宋体" w:hAnsi="宋体" w:eastAsia="宋体" w:cs="宋体"/>
                <w:color w:val="000000"/>
                <w:sz w:val="24"/>
                <w:szCs w:val="24"/>
                <w:lang w:bidi="ar"/>
              </w:rPr>
              <w:t xml:space="preserve">安全头盔。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cs="宋体"/>
                <w:color w:val="000000"/>
                <w:sz w:val="24"/>
                <w:szCs w:val="24"/>
                <w:lang w:eastAsia="zh-CN" w:bidi="ar"/>
              </w:rPr>
              <w:t xml:space="preserve">每</w:t>
            </w:r>
            <w:r>
              <w:rPr>
                <w:rFonts w:hint="eastAsia" w:ascii="宋体" w:hAnsi="宋体" w:eastAsia="宋体" w:cs="宋体"/>
                <w:color w:val="000000"/>
                <w:sz w:val="24"/>
                <w:szCs w:val="24"/>
                <w:lang w:bidi="ar"/>
              </w:rPr>
              <w:t xml:space="preserve">发现1次，扣2分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24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2.超安全高度及高空不系安全带。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作业人员不</w:t>
            </w:r>
            <w:r>
              <w:rPr>
                <w:rFonts w:hint="eastAsia" w:ascii="宋体" w:hAnsi="宋体" w:eastAsia="宋体" w:cs="宋体"/>
                <w:color w:val="000000"/>
                <w:sz w:val="24"/>
                <w:szCs w:val="24"/>
                <w:lang w:eastAsia="zh-CN" w:bidi="ar"/>
              </w:rPr>
              <w:t xml:space="preserve">按规定</w:t>
            </w:r>
            <w:r>
              <w:rPr>
                <w:rFonts w:hint="eastAsia" w:ascii="宋体" w:hAnsi="宋体" w:eastAsia="宋体" w:cs="宋体"/>
                <w:color w:val="000000"/>
                <w:sz w:val="24"/>
                <w:szCs w:val="24"/>
                <w:lang w:bidi="ar"/>
              </w:rPr>
              <w:t xml:space="preserve">操作的</w:t>
            </w:r>
            <w:r>
              <w:rPr>
                <w:rFonts w:hint="eastAsia" w:ascii="宋体" w:hAnsi="宋体" w:cs="宋体"/>
                <w:color w:val="000000"/>
                <w:sz w:val="24"/>
                <w:szCs w:val="24"/>
                <w:lang w:eastAsia="zh-CN" w:bidi="ar"/>
              </w:rPr>
              <w:t xml:space="preserve">，发现</w:t>
            </w:r>
            <w:r>
              <w:rPr>
                <w:rFonts w:hint="eastAsia" w:ascii="宋体" w:hAnsi="宋体" w:eastAsia="宋体" w:cs="宋体"/>
                <w:color w:val="000000"/>
                <w:sz w:val="24"/>
                <w:szCs w:val="24"/>
                <w:lang w:bidi="ar"/>
              </w:rPr>
              <w:t xml:space="preserve">一次5分全扣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5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24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3. 在严禁烟火区域抽烟使用明火。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不遵守规定的，发现一次5分全扣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6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restart"/>
            <w:textDirection w:val="lrTb"/>
            <w:noWrap w:val="false"/>
          </w:tcPr>
          <w:p>
            <w:pPr>
              <w:jc w:val="center"/>
              <w:spacing w:line="240" w:lineRule="auto"/>
              <w:rPr>
                <w:rFonts w:hint="default"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2.规范化作业</w:t>
            </w:r>
            <w:r/>
          </w:p>
          <w:p>
            <w:pPr>
              <w:jc w:val="center"/>
              <w:spacing w:line="240" w:lineRule="auto"/>
              <w:rPr>
                <w:rFonts w:hint="default"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1.进场作业区域未设置警戒线或围挡。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对照要求落实好，发现一处扣5分，扣完为止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6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24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2.机械未实施年检或操作人员没有相应操作证件。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不符合标准的，5分全部扣除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9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restart"/>
            <w:textDirection w:val="lrTb"/>
            <w:noWrap w:val="false"/>
          </w:tcPr>
          <w:p>
            <w:pPr>
              <w:jc w:val="center"/>
              <w:spacing w:line="240" w:lineRule="auto"/>
              <w:rPr>
                <w:rFonts w:hint="default"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3.服务标准</w:t>
            </w:r>
            <w:r/>
          </w:p>
          <w:p>
            <w:pPr>
              <w:jc w:val="center"/>
              <w:spacing w:line="240" w:lineRule="auto"/>
              <w:rPr>
                <w:rFonts w:hint="default"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1.和执法相对方发生口角和肢体冲突造成负面影响的，行为恶劣的。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不配合执法的，发现一次10分全部扣除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9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24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2.未按时间节点准时入场</w:t>
            </w:r>
            <w:r>
              <w:rPr>
                <w:rFonts w:hint="eastAsia" w:ascii="宋体" w:hAnsi="宋体" w:cs="宋体"/>
                <w:color w:val="000000"/>
                <w:sz w:val="24"/>
                <w:szCs w:val="24"/>
                <w:lang w:eastAsia="zh-CN" w:bidi="ar"/>
              </w:rPr>
              <w:t xml:space="preserve">，延误</w:t>
            </w:r>
            <w:r>
              <w:rPr>
                <w:rFonts w:hint="eastAsia" w:ascii="宋体" w:hAnsi="宋体" w:eastAsia="宋体" w:cs="宋体"/>
                <w:color w:val="000000"/>
                <w:sz w:val="24"/>
                <w:szCs w:val="24"/>
                <w:lang w:bidi="ar"/>
              </w:rPr>
              <w:t xml:space="preserve">工作时间</w:t>
            </w:r>
            <w:r>
              <w:rPr>
                <w:rFonts w:hint="eastAsia" w:ascii="宋体" w:hAnsi="宋体" w:eastAsia="宋体" w:cs="宋体"/>
                <w:color w:val="000000"/>
                <w:sz w:val="24"/>
                <w:szCs w:val="24"/>
                <w:lang w:eastAsia="zh-CN" w:bidi="ar"/>
              </w:rPr>
              <w:t xml:space="preserve">超过</w:t>
            </w:r>
            <w:r>
              <w:rPr>
                <w:rFonts w:hint="eastAsia" w:ascii="宋体" w:hAnsi="宋体" w:eastAsia="宋体" w:cs="宋体"/>
                <w:color w:val="000000"/>
                <w:sz w:val="24"/>
                <w:szCs w:val="24"/>
                <w:lang w:bidi="ar"/>
              </w:rPr>
              <w:t xml:space="preserve">十分钟以上的。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7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restart"/>
            <w:textDirection w:val="lrTb"/>
            <w:noWrap w:val="false"/>
          </w:tcPr>
          <w:p>
            <w:pPr>
              <w:jc w:val="center"/>
              <w:spacing w:line="240" w:lineRule="auto"/>
              <w:rPr>
                <w:rFonts w:hint="default"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4.工作标准</w:t>
            </w:r>
            <w:r/>
          </w:p>
          <w:p>
            <w:pPr>
              <w:jc w:val="center"/>
              <w:spacing w:line="240" w:lineRule="auto"/>
              <w:rPr>
                <w:rFonts w:hint="default"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1.做好工作台账（人员、车辆机械、工作量核算及图片）。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少其中一项</w:t>
            </w:r>
            <w:r>
              <w:rPr>
                <w:rFonts w:hint="eastAsia" w:ascii="宋体" w:hAnsi="宋体" w:eastAsia="宋体" w:cs="宋体"/>
                <w:color w:val="000000"/>
                <w:sz w:val="24"/>
                <w:szCs w:val="24"/>
                <w:lang w:eastAsia="zh-CN" w:bidi="ar"/>
              </w:rPr>
              <w:t xml:space="preserve">台账资料</w:t>
            </w:r>
            <w:r>
              <w:rPr>
                <w:rFonts w:hint="eastAsia" w:ascii="宋体" w:hAnsi="宋体" w:cs="宋体"/>
                <w:color w:val="000000"/>
                <w:sz w:val="24"/>
                <w:szCs w:val="24"/>
                <w:lang w:eastAsia="zh-CN" w:bidi="ar"/>
              </w:rPr>
              <w:t xml:space="preserve">，扣</w:t>
            </w:r>
            <w:r>
              <w:rPr>
                <w:rFonts w:hint="eastAsia" w:ascii="宋体" w:hAnsi="宋体" w:eastAsia="宋体" w:cs="宋体"/>
                <w:color w:val="000000"/>
                <w:sz w:val="24"/>
                <w:szCs w:val="24"/>
                <w:lang w:bidi="ar"/>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6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2.因任务不清拆错界限造成投诉的。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存在上访、投诉等问题的</w:t>
            </w:r>
            <w:r>
              <w:rPr>
                <w:rFonts w:hint="eastAsia" w:ascii="宋体" w:hAnsi="宋体" w:cs="宋体"/>
                <w:color w:val="000000"/>
                <w:sz w:val="24"/>
                <w:szCs w:val="24"/>
                <w:lang w:eastAsia="zh-CN" w:bidi="ar"/>
              </w:rPr>
              <w:t xml:space="preserve">，扣</w:t>
            </w:r>
            <w:r>
              <w:rPr>
                <w:rFonts w:hint="eastAsia" w:ascii="宋体" w:hAnsi="宋体" w:eastAsia="宋体" w:cs="宋体"/>
                <w:color w:val="000000"/>
                <w:sz w:val="24"/>
                <w:szCs w:val="24"/>
                <w:lang w:bidi="ar"/>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3.工作完成后垃圾清运不彻底或留有死角或平整度达不到要求的。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发现一次扣2分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4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restart"/>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5.合同解除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1.因操作不当造成伤人或重大事故的。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cantSplit/>
          <w:jc w:val="cente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2.连续</w:t>
            </w:r>
            <w:r>
              <w:rPr>
                <w:rFonts w:hint="eastAsia" w:ascii="宋体" w:hAnsi="宋体" w:cs="宋体"/>
                <w:color w:val="000000"/>
                <w:sz w:val="24"/>
                <w:szCs w:val="24"/>
                <w:lang w:eastAsia="zh-CN" w:bidi="ar"/>
              </w:rPr>
              <w:t xml:space="preserve">三次考评成绩不及格</w:t>
            </w:r>
            <w:r>
              <w:rPr>
                <w:rFonts w:hint="eastAsia" w:ascii="宋体" w:hAnsi="宋体" w:eastAsia="宋体" w:cs="宋体"/>
                <w:color w:val="000000"/>
                <w:sz w:val="24"/>
                <w:szCs w:val="24"/>
                <w:lang w:bidi="ar"/>
              </w:rPr>
              <w:t xml:space="preserve">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7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5"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694"/>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0065"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备注：百分制考核，每月</w:t>
            </w:r>
            <w:r>
              <w:rPr>
                <w:rFonts w:hint="eastAsia" w:ascii="宋体" w:hAnsi="宋体" w:cs="宋体"/>
                <w:color w:val="000000"/>
                <w:sz w:val="24"/>
                <w:szCs w:val="24"/>
                <w:lang w:eastAsia="zh-CN" w:bidi="ar"/>
              </w:rPr>
              <w:t xml:space="preserve">进行考核</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月</w:t>
            </w:r>
            <w:r>
              <w:rPr>
                <w:rFonts w:hint="eastAsia" w:ascii="宋体" w:hAnsi="宋体" w:eastAsia="宋体" w:cs="宋体"/>
                <w:color w:val="000000"/>
                <w:sz w:val="24"/>
                <w:szCs w:val="24"/>
                <w:lang w:bidi="ar"/>
              </w:rPr>
              <w:t xml:space="preserve">度支付作为扣款依据。90分以上每分扣1000元，70-90分每分扣2000元。60-70分扣3000元。</w:t>
            </w:r>
            <w:r/>
          </w:p>
        </w:tc>
      </w:tr>
      <w:tr>
        <w:trPr>
          <w:jc w:val="center"/>
          <w:trHeight w:val="563"/>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0065" w:type="dxa"/>
            <w:vAlign w:val="center"/>
            <w:textDirection w:val="lrTb"/>
            <w:noWrap w:val="false"/>
          </w:tcPr>
          <w:p>
            <w:pPr>
              <w:jc w:val="left"/>
              <w:spacing w:line="240" w:lineRule="auto"/>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月考评综合得分：                                  月扣款金额：                                    </w:t>
            </w:r>
            <w:r/>
          </w:p>
        </w:tc>
      </w:tr>
      <w:tr>
        <w:trPr>
          <w:jc w:val="center"/>
          <w:trHeight w:val="411"/>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0065" w:type="dxa"/>
            <w:vAlign w:val="center"/>
            <w:textDirection w:val="lrTb"/>
            <w:noWrap w:val="false"/>
          </w:tcPr>
          <w:p>
            <w:pPr>
              <w:jc w:val="left"/>
              <w:spacing w:line="360" w:lineRule="auto"/>
              <w:rPr>
                <w:rFonts w:hint="default" w:ascii="宋体" w:hAnsi="宋体" w:eastAsia="宋体" w:cs="宋体"/>
                <w:sz w:val="34"/>
                <w:lang w:bidi="ar"/>
              </w:rPr>
            </w:pPr>
            <w:r>
              <w:rPr>
                <w:rFonts w:hint="eastAsia" w:ascii="宋体" w:hAnsi="宋体" w:eastAsia="宋体" w:cs="宋体"/>
                <w:color w:val="000000"/>
                <w:sz w:val="24"/>
                <w:szCs w:val="24"/>
                <w:u w:val="none"/>
                <w:lang w:bidi="ar"/>
              </w:rPr>
              <w:t xml:space="preserve">检查考核人员签名：</w:t>
            </w:r>
            <w:r>
              <w:rPr>
                <w:rFonts w:hint="eastAsia" w:ascii="宋体" w:hAnsi="宋体" w:eastAsia="宋体" w:cs="宋体"/>
                <w:color w:val="000000"/>
                <w:sz w:val="24"/>
                <w:szCs w:val="24"/>
                <w:u w:val="single"/>
                <w:lang w:bidi="ar"/>
              </w:rPr>
              <w:t xml:space="preserve">                                                    </w:t>
            </w:r>
            <w:r/>
          </w:p>
          <w:p>
            <w:pPr>
              <w:jc w:val="left"/>
              <w:spacing w:line="360" w:lineRule="auto"/>
              <w:rPr>
                <w:rFonts w:hint="default" w:ascii="宋体" w:hAnsi="宋体" w:eastAsia="宋体" w:cs="宋体"/>
                <w:sz w:val="34"/>
                <w:lang w:bidi="ar"/>
              </w:rPr>
            </w:pPr>
            <w:r>
              <w:rPr>
                <w:rFonts w:hint="eastAsia" w:ascii="宋体" w:hAnsi="宋体" w:eastAsia="宋体" w:cs="宋体"/>
                <w:color w:val="000000"/>
                <w:sz w:val="24"/>
                <w:szCs w:val="24"/>
                <w:u w:val="single"/>
                <w:lang w:bidi="ar"/>
              </w:rPr>
              <w:t xml:space="preserve">本单位对考评情况已清楚知悉，对得分情况予以认可，不持异议。</w:t>
            </w:r>
            <w:r/>
          </w:p>
          <w:p>
            <w:pPr>
              <w:jc w:val="left"/>
              <w:spacing w:line="360" w:lineRule="auto"/>
              <w:rPr>
                <w:rFonts w:hint="default" w:ascii="宋体" w:hAnsi="宋体" w:eastAsia="宋体" w:cs="宋体"/>
                <w:color w:val="000000"/>
                <w:sz w:val="24"/>
                <w:szCs w:val="24"/>
                <w:u w:val="single"/>
                <w:lang w:bidi="ar"/>
              </w:rPr>
            </w:pPr>
            <w:r>
              <w:rPr>
                <w:rFonts w:hint="eastAsia" w:ascii="宋体" w:hAnsi="宋体" w:eastAsia="宋体" w:cs="宋体"/>
                <w:color w:val="000000"/>
                <w:sz w:val="24"/>
                <w:szCs w:val="24"/>
                <w:u w:val="none"/>
                <w:lang w:bidi="ar"/>
              </w:rPr>
              <w:t xml:space="preserve">被考核单位签名或盖章：</w:t>
            </w:r>
            <w:r>
              <w:rPr>
                <w:rFonts w:hint="eastAsia" w:ascii="宋体" w:hAnsi="宋体" w:eastAsia="宋体" w:cs="宋体"/>
                <w:color w:val="000000"/>
                <w:sz w:val="24"/>
                <w:szCs w:val="24"/>
                <w:u w:val="single"/>
                <w:lang w:bidi="ar"/>
              </w:rPr>
              <w:t xml:space="preserve">                                                    </w:t>
            </w:r>
            <w:r/>
          </w:p>
        </w:tc>
      </w:tr>
    </w:tbl>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ind w:firstLine="560"/>
        <w:jc w:val="center"/>
        <w:spacing w:line="360" w:lineRule="auto"/>
        <w:rPr>
          <w:rFonts w:hint="eastAsia" w:ascii="黑体" w:eastAsia="黑体"/>
          <w:b/>
          <w:color w:val="auto"/>
          <w:sz w:val="28"/>
          <w:szCs w:val="28"/>
          <w:highlight w:val="none"/>
        </w:rPr>
        <w:sectPr>
          <w:headerReference w:type="default" r:id="rId11"/>
          <w:headerReference w:type="first" r:id="rId12"/>
          <w:footerReference w:type="default" r:id="rId17"/>
          <w:footerReference w:type="first" r:id="rId18"/>
          <w:footnotePr/>
          <w:endnotePr/>
          <w:type w:val="nextPage"/>
          <w:pgSz w:w="11906" w:h="16838" w:orient="portrait"/>
          <w:pgMar w:top="1134" w:right="1134" w:bottom="1134" w:left="1134" w:header="624" w:footer="907" w:gutter="0"/>
          <w:cols w:num="1" w:sep="0" w:space="0" w:equalWidth="1"/>
          <w:docGrid w:linePitch="360"/>
          <w:titlePg/>
        </w:sectPr>
        <w:outlineLvl w:val="0"/>
      </w:pPr>
      <w:r>
        <w:rPr>
          <w:rFonts w:hint="eastAsia" w:ascii="黑体" w:eastAsia="黑体"/>
          <w:b/>
          <w:color w:val="auto"/>
          <w:sz w:val="28"/>
          <w:szCs w:val="28"/>
          <w:highlight w:val="none"/>
        </w:rPr>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
          <w:color w:val="auto"/>
          <w:sz w:val="28"/>
          <w:szCs w:val="28"/>
          <w:highlight w:val="none"/>
        </w:rPr>
        <w:t xml:space="preserve">四、</w:t>
      </w:r>
      <w:r>
        <w:rPr>
          <w:rFonts w:hint="eastAsia" w:ascii="黑体" w:hAnsi="宋体" w:eastAsia="黑体"/>
          <w:b/>
          <w:color w:val="auto"/>
          <w:sz w:val="28"/>
          <w:szCs w:val="28"/>
          <w:highlight w:val="none"/>
        </w:rPr>
        <w:t xml:space="preserve">合同书（格式文本）</w:t>
      </w:r>
      <w:r/>
    </w:p>
    <w:p>
      <w:pPr>
        <w:numPr>
          <w:ilvl w:val="0"/>
          <w:numId w:val="0"/>
        </w:numPr>
        <w:jc w:val="center"/>
        <w:keepLines w:val="0"/>
        <w:keepNext w:val="0"/>
        <w:spacing w:before="0" w:after="0" w:line="360" w:lineRule="auto"/>
        <w:widowControl w:val="off"/>
        <w:tabs>
          <w:tab w:val="left" w:pos="360" w:leader="none"/>
          <w:tab w:val="left" w:pos="1800" w:leader="none"/>
        </w:tabs>
        <w:rPr>
          <w:rFonts w:hint="default" w:ascii="宋体" w:hAnsi="宋体" w:eastAsia="宋体" w:cs="Times New Roman"/>
          <w:b/>
          <w:bCs/>
          <w:sz w:val="44"/>
          <w:szCs w:val="44"/>
          <w:highlight w:val="none"/>
          <w:lang w:val="en-US" w:eastAsia="zh-CN" w:bidi="ar-SA"/>
        </w:rPr>
        <w:outlineLvl w:val="0"/>
      </w:pPr>
      <w:r>
        <w:rPr>
          <w:rFonts w:hint="eastAsia" w:ascii="宋体" w:hAnsi="宋体" w:eastAsia="宋体" w:cs="Times New Roman"/>
          <w:b/>
          <w:bCs/>
          <w:sz w:val="44"/>
          <w:szCs w:val="44"/>
          <w:highlight w:val="none"/>
          <w:lang w:val="en-US" w:eastAsia="zh-CN" w:bidi="ar-SA"/>
        </w:rPr>
        <w:t xml:space="preserve">合同书</w:t>
      </w:r>
      <w:r/>
    </w:p>
    <w:p>
      <w:pPr>
        <w:ind w:firstLine="480"/>
        <w:jc w:val="left"/>
        <w:spacing w:line="360" w:lineRule="auto"/>
        <w:rPr>
          <w:rFonts w:hint="default" w:ascii="宋体" w:hAnsi="宋体" w:eastAsia="宋体"/>
          <w:sz w:val="24"/>
          <w:szCs w:val="24"/>
          <w:highlight w:val="none"/>
          <w:u w:val="single"/>
        </w:rPr>
      </w:pPr>
      <w:r>
        <w:rPr>
          <w:rFonts w:hint="eastAsia" w:ascii="宋体" w:hAnsi="宋体" w:eastAsia="宋体"/>
          <w:sz w:val="24"/>
          <w:szCs w:val="24"/>
          <w:highlight w:val="none"/>
          <w:lang w:val="en-US" w:eastAsia="zh-CN"/>
        </w:rPr>
        <w:t xml:space="preserve">甲方</w:t>
      </w:r>
      <w:r>
        <w:rPr>
          <w:rFonts w:hint="eastAsia" w:ascii="宋体" w:hAnsi="宋体" w:eastAsia="宋体"/>
          <w:sz w:val="24"/>
          <w:szCs w:val="24"/>
          <w:highlight w:val="none"/>
        </w:rPr>
        <w:t xml:space="preserve">（全称）：</w:t>
      </w:r>
      <w:r>
        <w:rPr>
          <w:rFonts w:hint="default" w:ascii="宋体" w:hAnsi="宋体" w:eastAsia="宋体"/>
          <w:b/>
          <w:sz w:val="24"/>
          <w:szCs w:val="24"/>
          <w:highlight w:val="none"/>
          <w:u w:val="single"/>
        </w:rPr>
        <w:t xml:space="preserve"> </w:t>
      </w:r>
      <w:r>
        <w:rPr>
          <w:rFonts w:hint="eastAsia" w:ascii="宋体" w:hAnsi="宋体" w:eastAsia="宋体"/>
          <w:b/>
          <w:sz w:val="24"/>
          <w:szCs w:val="24"/>
          <w:highlight w:val="none"/>
          <w:u w:val="single"/>
        </w:rPr>
        <w:t xml:space="preserve">无锡市新吴区人民政府旺庄街道办事处</w:t>
      </w:r>
      <w:r>
        <w:rPr>
          <w:rFonts w:hint="default" w:ascii="宋体" w:hAnsi="宋体" w:eastAsia="宋体"/>
          <w:b/>
          <w:sz w:val="24"/>
          <w:szCs w:val="24"/>
          <w:highlight w:val="none"/>
          <w:u w:val="single"/>
        </w:rPr>
        <w:t xml:space="preserve"> </w:t>
      </w:r>
      <w:r/>
    </w:p>
    <w:p>
      <w:pPr>
        <w:ind w:firstLine="480"/>
        <w:jc w:val="left"/>
        <w:spacing w:line="360" w:lineRule="auto"/>
        <w:rPr>
          <w:rFonts w:hint="default" w:ascii="宋体" w:hAnsi="宋体" w:eastAsia="宋体"/>
          <w:sz w:val="24"/>
          <w:szCs w:val="24"/>
          <w:highlight w:val="none"/>
          <w:u w:val="single"/>
        </w:rPr>
      </w:pPr>
      <w:r>
        <w:rPr>
          <w:rFonts w:hint="eastAsia" w:ascii="宋体" w:hAnsi="宋体" w:eastAsia="宋体"/>
          <w:sz w:val="24"/>
          <w:szCs w:val="24"/>
          <w:highlight w:val="none"/>
          <w:lang w:val="en-US" w:eastAsia="zh-CN"/>
        </w:rPr>
        <w:t xml:space="preserve">乙方</w:t>
      </w:r>
      <w:r>
        <w:rPr>
          <w:rFonts w:hint="eastAsia" w:ascii="宋体" w:hAnsi="宋体" w:eastAsia="宋体"/>
          <w:sz w:val="24"/>
          <w:szCs w:val="24"/>
          <w:highlight w:val="none"/>
        </w:rPr>
        <w:t xml:space="preserve">（全称）：</w:t>
      </w:r>
      <w:r>
        <w:rPr>
          <w:rFonts w:hint="default" w:ascii="宋体" w:hAnsi="宋体" w:eastAsia="宋体"/>
          <w:b/>
          <w:sz w:val="24"/>
          <w:szCs w:val="24"/>
          <w:highlight w:val="none"/>
          <w:u w:val="single"/>
        </w:rPr>
        <w:t xml:space="preserve"> </w:t>
      </w:r>
      <w:r>
        <w:rPr>
          <w:rFonts w:hint="eastAsia" w:ascii="宋体" w:hAnsi="宋体" w:eastAsia="宋体"/>
          <w:b/>
          <w:sz w:val="24"/>
          <w:szCs w:val="24"/>
          <w:highlight w:val="none"/>
          <w:u w:val="single"/>
        </w:rPr>
        <w:t xml:space="preserve">                       </w:t>
      </w:r>
      <w:r>
        <w:rPr>
          <w:rFonts w:hint="default" w:ascii="宋体" w:hAnsi="宋体" w:eastAsia="宋体"/>
          <w:b/>
          <w:sz w:val="24"/>
          <w:szCs w:val="24"/>
          <w:highlight w:val="none"/>
          <w:u w:val="single"/>
        </w:rPr>
        <w:t xml:space="preserve"> </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受甲方委托，乙方承包</w:t>
      </w:r>
      <w:r>
        <w:rPr>
          <w:rFonts w:hint="eastAsia" w:ascii="宋体" w:hAnsi="宋体" w:eastAsia="宋体"/>
          <w:sz w:val="24"/>
          <w:szCs w:val="24"/>
          <w:highlight w:val="none"/>
          <w:u w:val="single"/>
          <w:lang w:eastAsia="zh-CN"/>
        </w:rPr>
        <w:t xml:space="preserve">2026年度旺庄街道城市精细化管理及应急处置服务项目</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，根据《中华人民共和国民法典》</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中华人民共和国招标投标法</w:t>
      </w:r>
      <w:r>
        <w:rPr>
          <w:rFonts w:hint="eastAsia" w:ascii="宋体" w:hAnsi="宋体"/>
          <w:sz w:val="24"/>
          <w:szCs w:val="24"/>
          <w:highlight w:val="none"/>
          <w:lang w:eastAsia="zh-CN"/>
        </w:rPr>
        <w:t xml:space="preserve">》</w:t>
      </w:r>
      <w:r>
        <w:rPr>
          <w:rFonts w:hint="eastAsia" w:ascii="宋体" w:hAnsi="宋体" w:eastAsia="宋体"/>
          <w:sz w:val="24"/>
          <w:szCs w:val="24"/>
          <w:highlight w:val="none"/>
        </w:rPr>
        <w:t xml:space="preserve">，为明确双方权利义务，经双方协商一致，签订本合同。</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第一条 项目概况</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1.项目名称：</w:t>
      </w:r>
      <w:r>
        <w:rPr>
          <w:rFonts w:hint="eastAsia" w:ascii="宋体" w:hAnsi="宋体" w:eastAsia="宋体"/>
          <w:sz w:val="24"/>
          <w:szCs w:val="24"/>
          <w:highlight w:val="none"/>
          <w:lang w:eastAsia="zh-CN"/>
        </w:rPr>
        <w:t xml:space="preserve">2026年度旺庄街道城市精细化管理及应急处置服务项目</w:t>
      </w:r>
      <w:r>
        <w:rPr>
          <w:rFonts w:hint="eastAsia" w:ascii="宋体" w:hAnsi="宋体" w:eastAsia="宋体"/>
          <w:sz w:val="24"/>
          <w:szCs w:val="24"/>
          <w:highlight w:val="none"/>
        </w:rPr>
        <w:t xml:space="preserve"> </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rPr>
        <w:t xml:space="preserve">2.项目地点：</w:t>
      </w:r>
      <w:r>
        <w:rPr>
          <w:rFonts w:hint="eastAsia" w:ascii="宋体" w:hAnsi="宋体" w:eastAsia="宋体"/>
          <w:sz w:val="24"/>
          <w:szCs w:val="24"/>
          <w:highlight w:val="none"/>
          <w:lang w:val="en-US" w:eastAsia="zh-CN"/>
        </w:rPr>
        <w:t xml:space="preserve">旺庄街道辖区范围内</w:t>
      </w:r>
      <w:r/>
    </w:p>
    <w:p>
      <w:pPr>
        <w:ind w:firstLine="480"/>
        <w:jc w:val="left"/>
        <w:spacing w:line="360" w:lineRule="auto"/>
        <w:rPr>
          <w:rFonts w:hint="eastAsia" w:ascii="宋体" w:hAnsi="宋体" w:eastAsia="宋体" w:cs="宋体"/>
          <w:bCs/>
          <w:sz w:val="24"/>
          <w:highlight w:val="none"/>
          <w:lang w:eastAsia="zh-CN"/>
        </w:rPr>
      </w:pPr>
      <w:r>
        <w:rPr>
          <w:rFonts w:hint="eastAsia" w:ascii="宋体" w:hAnsi="宋体" w:eastAsia="宋体"/>
          <w:sz w:val="24"/>
          <w:szCs w:val="24"/>
          <w:highlight w:val="none"/>
          <w:lang w:val="en-US" w:eastAsia="zh-CN"/>
        </w:rPr>
        <w:t xml:space="preserve">3.服务内容：</w:t>
      </w:r>
      <w:r>
        <w:rPr>
          <w:rFonts w:hint="eastAsia" w:ascii="宋体" w:hAnsi="宋体" w:eastAsia="宋体" w:cs="宋体"/>
          <w:bCs/>
          <w:sz w:val="24"/>
          <w:highlight w:val="none"/>
        </w:rPr>
        <w:t xml:space="preserve">包括与城市管理相关的拆临拆违、违法广告整治、户外广告安全检测、市政修补、</w:t>
      </w:r>
      <w:r>
        <w:rPr>
          <w:rFonts w:hint="eastAsia" w:ascii="宋体" w:hAnsi="宋体" w:eastAsia="宋体"/>
          <w:sz w:val="24"/>
          <w:szCs w:val="24"/>
          <w:highlight w:val="none"/>
        </w:rPr>
        <w:t xml:space="preserve">清运垃圾、绿化补植、</w:t>
      </w:r>
      <w:r>
        <w:rPr>
          <w:rFonts w:hint="eastAsia" w:ascii="宋体" w:hAnsi="宋体" w:eastAsia="宋体" w:cs="宋体"/>
          <w:bCs/>
          <w:sz w:val="24"/>
          <w:highlight w:val="none"/>
        </w:rPr>
        <w:t xml:space="preserve">流动摊贩整治、清理共享单车和非机动车等市容环境相关整治工作</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具体详见附件清单</w:t>
      </w:r>
      <w:r>
        <w:rPr>
          <w:rFonts w:hint="eastAsia" w:ascii="宋体" w:hAnsi="宋体" w:eastAsia="宋体" w:cs="宋体"/>
          <w:bCs/>
          <w:sz w:val="24"/>
          <w:highlight w:val="none"/>
          <w:lang w:eastAsia="zh-CN"/>
        </w:rPr>
        <w:t xml:space="preserve">。</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服务效率：</w:t>
      </w:r>
      <w:r>
        <w:rPr>
          <w:rFonts w:hint="eastAsia" w:ascii="宋体" w:hAnsi="宋体"/>
          <w:sz w:val="24"/>
          <w:szCs w:val="24"/>
          <w:highlight w:val="none"/>
          <w:lang w:eastAsia="zh-CN"/>
        </w:rPr>
        <w:t xml:space="preserve">乙方必须</w:t>
      </w:r>
      <w:r>
        <w:rPr>
          <w:rFonts w:hint="eastAsia" w:ascii="宋体" w:hAnsi="宋体" w:eastAsia="宋体"/>
          <w:sz w:val="24"/>
          <w:szCs w:val="24"/>
          <w:highlight w:val="none"/>
        </w:rPr>
        <w:t xml:space="preserve">确保在服务期内24小时全天候待命，随叫随到无条件配合甲方工作。</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质量要求：</w:t>
      </w:r>
      <w:r>
        <w:rPr>
          <w:rFonts w:ascii="宋体" w:hAnsi="宋体" w:eastAsia="宋体" w:cs="宋体"/>
          <w:sz w:val="24"/>
          <w:szCs w:val="24"/>
        </w:rPr>
        <w:t xml:space="preserve">所有作业项目一次性验收合格，整体质量标准符合国家、江苏省及无锡市现行行业规范与甲方管理要求</w:t>
      </w:r>
      <w:r>
        <w:rPr>
          <w:rFonts w:hint="eastAsia" w:ascii="宋体" w:hAnsi="宋体" w:eastAsia="宋体"/>
          <w:sz w:val="24"/>
          <w:szCs w:val="24"/>
          <w:highlight w:val="none"/>
        </w:rPr>
        <w:t xml:space="preserve">。</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安全要求：</w:t>
      </w:r>
      <w:r>
        <w:rPr>
          <w:rFonts w:ascii="宋体" w:hAnsi="宋体" w:eastAsia="宋体" w:cs="宋体"/>
          <w:sz w:val="24"/>
          <w:szCs w:val="24"/>
        </w:rPr>
        <w:t xml:space="preserve">严格遵守国家安全生产相关法律法规，作业全过程杜绝安全责任事故，作业现场无安全隐患</w:t>
      </w:r>
      <w:r>
        <w:rPr>
          <w:rFonts w:hint="eastAsia" w:ascii="宋体" w:hAnsi="宋体" w:eastAsia="宋体"/>
          <w:sz w:val="24"/>
          <w:szCs w:val="24"/>
          <w:highlight w:val="none"/>
        </w:rPr>
        <w:t xml:space="preserve">。</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第二条 项目履行期限</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服务</w:t>
      </w:r>
      <w:r>
        <w:rPr>
          <w:rFonts w:hint="eastAsia" w:ascii="宋体" w:hAnsi="宋体" w:eastAsia="宋体"/>
          <w:sz w:val="24"/>
          <w:szCs w:val="24"/>
          <w:highlight w:val="none"/>
        </w:rPr>
        <w:t xml:space="preserve">项目期限：一年（具体起始日期以合同签订日期为准）。</w:t>
      </w:r>
      <w:r/>
    </w:p>
    <w:p>
      <w:pPr>
        <w:ind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（2026年    月    日至2027年   月    日）</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合同规定的</w:t>
      </w:r>
      <w:r>
        <w:rPr>
          <w:rFonts w:hint="eastAsia" w:ascii="宋体" w:hAnsi="宋体"/>
          <w:sz w:val="24"/>
          <w:szCs w:val="24"/>
          <w:highlight w:val="none"/>
          <w:lang w:val="en-US" w:eastAsia="zh-CN"/>
        </w:rPr>
        <w:t xml:space="preserve">期限届满</w:t>
      </w:r>
      <w:r>
        <w:rPr>
          <w:rFonts w:hint="eastAsia" w:ascii="宋体" w:hAnsi="宋体" w:eastAsia="宋体"/>
          <w:sz w:val="24"/>
          <w:szCs w:val="24"/>
          <w:highlight w:val="none"/>
          <w:lang w:val="en-US" w:eastAsia="zh-CN"/>
        </w:rPr>
        <w:t xml:space="preserve">，本合同自然终止。</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第三条 项目费用与付款方式</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合同金额：小写（人民币）：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元，</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大写（人民币）：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1.本项目合同金额为预估费用，不作为结算依据，合同为固定单价合同，按实际发生工作量计算，由甲方至少两名工作人员现场签字认可合格，并经核定后结算。</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cs="宋体"/>
          <w:sz w:val="24"/>
          <w:szCs w:val="24"/>
        </w:rPr>
        <w:t xml:space="preserve">服务过程中出现中标清单以外新增作业子目</w:t>
      </w:r>
      <w:r>
        <w:rPr>
          <w:rFonts w:hint="eastAsia" w:ascii="宋体" w:hAnsi="宋体" w:eastAsia="宋体"/>
          <w:sz w:val="24"/>
          <w:szCs w:val="24"/>
          <w:highlight w:val="none"/>
        </w:rPr>
        <w:t xml:space="preserve">，</w:t>
      </w:r>
      <w:r>
        <w:rPr>
          <w:rFonts w:ascii="宋体" w:hAnsi="宋体" w:eastAsia="宋体" w:cs="宋体"/>
          <w:sz w:val="24"/>
          <w:szCs w:val="24"/>
        </w:rPr>
        <w:t xml:space="preserve">由乙方上报甲方，经甲方审核、甲乙双方共同确认单价后，按实结算</w:t>
      </w:r>
      <w:r>
        <w:rPr>
          <w:rFonts w:hint="eastAsia" w:ascii="宋体" w:hAnsi="宋体" w:eastAsia="宋体"/>
          <w:sz w:val="24"/>
          <w:szCs w:val="24"/>
          <w:highlight w:val="none"/>
        </w:rPr>
        <w:t xml:space="preserve">。</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3.支付方式：按每月结算一次进度款，</w:t>
      </w:r>
      <w:r>
        <w:rPr>
          <w:rFonts w:hint="eastAsia" w:ascii="宋体" w:hAnsi="宋体" w:eastAsia="宋体"/>
          <w:sz w:val="24"/>
          <w:szCs w:val="24"/>
          <w:highlight w:val="none"/>
          <w:lang w:val="en-US" w:eastAsia="zh-CN"/>
        </w:rPr>
        <w:t xml:space="preserve">当月审计报告出具后</w:t>
      </w:r>
      <w:r>
        <w:rPr>
          <w:rFonts w:hint="eastAsia" w:ascii="宋体" w:hAnsi="宋体" w:eastAsia="宋体"/>
          <w:sz w:val="24"/>
          <w:szCs w:val="24"/>
          <w:highlight w:val="none"/>
        </w:rPr>
        <w:t xml:space="preserve">支付至审定金额的70%（扣除甲方考核后的金额），合同期</w:t>
      </w:r>
      <w:r>
        <w:rPr>
          <w:rFonts w:hint="eastAsia" w:ascii="宋体" w:hAnsi="宋体" w:eastAsia="宋体"/>
          <w:sz w:val="24"/>
          <w:szCs w:val="24"/>
          <w:highlight w:val="none"/>
          <w:lang w:val="en-US" w:eastAsia="zh-CN"/>
        </w:rPr>
        <w:t xml:space="preserve">届</w:t>
      </w:r>
      <w:r>
        <w:rPr>
          <w:rFonts w:hint="eastAsia" w:ascii="宋体" w:hAnsi="宋体" w:eastAsia="宋体"/>
          <w:sz w:val="24"/>
          <w:szCs w:val="24"/>
          <w:highlight w:val="none"/>
        </w:rPr>
        <w:t xml:space="preserve">满一年后支付至审定金额的15%，合同期</w:t>
      </w:r>
      <w:r>
        <w:rPr>
          <w:rFonts w:hint="eastAsia" w:ascii="宋体" w:hAnsi="宋体"/>
          <w:sz w:val="24"/>
          <w:szCs w:val="24"/>
          <w:highlight w:val="none"/>
          <w:lang w:val="en-US" w:eastAsia="zh-CN"/>
        </w:rPr>
        <w:t xml:space="preserve">届</w:t>
      </w:r>
      <w:r>
        <w:rPr>
          <w:rFonts w:hint="eastAsia" w:ascii="宋体" w:hAnsi="宋体" w:eastAsia="宋体"/>
          <w:sz w:val="24"/>
          <w:szCs w:val="24"/>
          <w:highlight w:val="none"/>
        </w:rPr>
        <w:t xml:space="preserve">满两年后一次性付清余款。</w:t>
      </w:r>
      <w:r>
        <w:rPr>
          <w:rFonts w:hint="eastAsia" w:ascii="宋体" w:hAnsi="宋体"/>
          <w:sz w:val="24"/>
          <w:szCs w:val="24"/>
          <w:highlight w:val="none"/>
          <w:lang w:val="en-US" w:eastAsia="zh-CN"/>
        </w:rPr>
        <w:t xml:space="preserve">付款前乙方须向甲方开具等额合法的发票。</w:t>
      </w:r>
      <w:r>
        <w:rPr>
          <w:rFonts w:hint="eastAsia" w:ascii="宋体" w:hAnsi="宋体" w:eastAsia="宋体"/>
          <w:sz w:val="24"/>
          <w:szCs w:val="24"/>
          <w:highlight w:val="none"/>
        </w:rPr>
        <w:t xml:space="preserve"> </w:t>
      </w:r>
      <w:r/>
    </w:p>
    <w:p>
      <w:pPr>
        <w:ind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rPr>
        <w:t xml:space="preserve">第四条 甲方</w:t>
      </w:r>
      <w:r>
        <w:rPr>
          <w:rFonts w:hint="eastAsia" w:ascii="宋体" w:hAnsi="宋体"/>
          <w:sz w:val="24"/>
          <w:szCs w:val="24"/>
          <w:highlight w:val="none"/>
          <w:lang w:val="en-US" w:eastAsia="zh-CN"/>
        </w:rPr>
        <w:t xml:space="preserve">权利和义务</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1.甲方对乙方作业实施监督管理，并有权督促乙方人员严格执行合同</w:t>
      </w:r>
      <w:r>
        <w:rPr>
          <w:rFonts w:hint="eastAsia" w:ascii="宋体" w:hAnsi="宋体"/>
          <w:sz w:val="24"/>
          <w:szCs w:val="24"/>
          <w:highlight w:val="none"/>
          <w:lang w:val="en-US" w:eastAsia="zh-CN"/>
        </w:rPr>
        <w:t xml:space="preserve">约定</w:t>
      </w:r>
      <w:r>
        <w:rPr>
          <w:rFonts w:hint="eastAsia" w:ascii="宋体" w:hAnsi="宋体" w:eastAsia="宋体"/>
          <w:sz w:val="24"/>
          <w:szCs w:val="24"/>
          <w:highlight w:val="none"/>
        </w:rPr>
        <w:t xml:space="preserve">的各项条款。</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2.甲方按照合同</w:t>
      </w:r>
      <w:r>
        <w:rPr>
          <w:rFonts w:hint="eastAsia" w:ascii="宋体" w:hAnsi="宋体"/>
          <w:sz w:val="24"/>
          <w:szCs w:val="24"/>
          <w:highlight w:val="none"/>
          <w:lang w:val="en-US" w:eastAsia="zh-CN"/>
        </w:rPr>
        <w:t xml:space="preserve">约定</w:t>
      </w:r>
      <w:r>
        <w:rPr>
          <w:rFonts w:hint="eastAsia" w:ascii="宋体" w:hAnsi="宋体" w:eastAsia="宋体"/>
          <w:sz w:val="24"/>
          <w:szCs w:val="24"/>
          <w:highlight w:val="none"/>
        </w:rPr>
        <w:t xml:space="preserve">的服务范围及服务标准对乙方的工作进行定期或不定期的检查或抽查。对一次性服务的项目，作业服务结束后10天内</w:t>
      </w:r>
      <w:r>
        <w:rPr>
          <w:rFonts w:hint="eastAsia" w:ascii="宋体" w:hAnsi="宋体"/>
          <w:sz w:val="24"/>
          <w:szCs w:val="24"/>
          <w:highlight w:val="none"/>
          <w:lang w:eastAsia="zh-CN"/>
        </w:rPr>
        <w:t xml:space="preserve">进行验收</w:t>
      </w:r>
      <w:r>
        <w:rPr>
          <w:rFonts w:hint="eastAsia" w:ascii="宋体" w:hAnsi="宋体" w:eastAsia="宋体"/>
          <w:sz w:val="24"/>
          <w:szCs w:val="24"/>
          <w:highlight w:val="none"/>
        </w:rPr>
        <w:t xml:space="preserve">，在验收凭证上签字确认。</w:t>
      </w:r>
      <w:r/>
    </w:p>
    <w:p>
      <w:pPr>
        <w:ind w:firstLine="480"/>
        <w:jc w:val="left"/>
        <w:spacing w:line="360" w:lineRule="auto"/>
        <w:rPr>
          <w:rFonts w:hint="default" w:ascii="宋体" w:hAnsi="宋体" w:eastAsia="宋体"/>
          <w:sz w:val="24"/>
          <w:szCs w:val="24"/>
          <w:highlight w:val="none"/>
        </w:rPr>
      </w:pPr>
      <w:r>
        <w:rPr>
          <w:rFonts w:hint="eastAsia" w:ascii="宋体" w:hAnsi="宋体"/>
          <w:sz w:val="24"/>
          <w:szCs w:val="24"/>
          <w:highlight w:val="none"/>
          <w:lang w:val="en-US" w:eastAsia="zh-CN"/>
        </w:rPr>
        <w:t xml:space="preserve">3.</w:t>
      </w:r>
      <w:r>
        <w:rPr>
          <w:rFonts w:hint="default" w:ascii="宋体" w:hAnsi="宋体" w:eastAsia="宋体"/>
          <w:sz w:val="24"/>
          <w:szCs w:val="24"/>
          <w:highlight w:val="none"/>
        </w:rPr>
        <w:t xml:space="preserve">甲方负责向乙方下达作业指令、明确作业范围与工作要求，协调现场相关事宜。</w:t>
      </w:r>
      <w:r/>
    </w:p>
    <w:p>
      <w:pPr>
        <w:ind w:firstLine="480"/>
        <w:jc w:val="left"/>
        <w:spacing w:line="360" w:lineRule="auto"/>
        <w:rPr>
          <w:rFonts w:hint="default" w:ascii="宋体" w:hAnsi="宋体" w:eastAsia="宋体"/>
          <w:sz w:val="24"/>
          <w:szCs w:val="24"/>
          <w:highlight w:val="none"/>
        </w:rPr>
      </w:pPr>
      <w:r>
        <w:rPr>
          <w:rFonts w:hint="eastAsia" w:ascii="宋体" w:hAnsi="宋体"/>
          <w:sz w:val="24"/>
          <w:szCs w:val="24"/>
          <w:highlight w:val="none"/>
          <w:lang w:val="en-US" w:eastAsia="zh-CN"/>
        </w:rPr>
        <w:t xml:space="preserve">4.</w:t>
      </w:r>
      <w:r>
        <w:rPr>
          <w:rFonts w:hint="default" w:ascii="宋体" w:hAnsi="宋体" w:eastAsia="宋体"/>
          <w:sz w:val="24"/>
          <w:szCs w:val="24"/>
          <w:highlight w:val="none"/>
        </w:rPr>
        <w:t xml:space="preserve">甲方按照本合同约定及时办理结算、支付服务费用。</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第五条 乙方</w:t>
      </w:r>
      <w:r>
        <w:rPr>
          <w:rFonts w:hint="eastAsia" w:ascii="宋体" w:hAnsi="宋体"/>
          <w:sz w:val="24"/>
          <w:szCs w:val="24"/>
          <w:highlight w:val="none"/>
          <w:lang w:val="en-US" w:eastAsia="zh-CN"/>
        </w:rPr>
        <w:t xml:space="preserve">权利和义务</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1.乙方应在本合同签订后10天内提供有关保险手续证明文件、员工身份证及操作</w:t>
      </w:r>
      <w:r>
        <w:rPr>
          <w:rFonts w:hint="eastAsia" w:ascii="宋体" w:hAnsi="宋体"/>
          <w:sz w:val="24"/>
          <w:szCs w:val="24"/>
          <w:highlight w:val="none"/>
          <w:lang w:eastAsia="zh-CN"/>
        </w:rPr>
        <w:t xml:space="preserve">证明</w:t>
      </w:r>
      <w:r>
        <w:rPr>
          <w:rFonts w:hint="eastAsia" w:ascii="宋体" w:hAnsi="宋体" w:eastAsia="宋体"/>
          <w:sz w:val="24"/>
          <w:szCs w:val="24"/>
          <w:highlight w:val="none"/>
        </w:rPr>
        <w:t xml:space="preserve">复印件，所需费用由乙方承担。</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2.乙方应严格按照本合同相关条款的</w:t>
      </w:r>
      <w:r>
        <w:rPr>
          <w:rFonts w:hint="eastAsia" w:ascii="宋体" w:hAnsi="宋体"/>
          <w:sz w:val="24"/>
          <w:szCs w:val="24"/>
          <w:highlight w:val="none"/>
          <w:lang w:val="en-US" w:eastAsia="zh-CN"/>
        </w:rPr>
        <w:t xml:space="preserve">约定</w:t>
      </w:r>
      <w:r>
        <w:rPr>
          <w:rFonts w:hint="eastAsia" w:ascii="宋体" w:hAnsi="宋体" w:eastAsia="宋体"/>
          <w:sz w:val="24"/>
          <w:szCs w:val="24"/>
          <w:highlight w:val="none"/>
        </w:rPr>
        <w:t xml:space="preserve">和甲方要求提供服务，并接受甲方的监督、检查。</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3.乙方必须按合同</w:t>
      </w:r>
      <w:r>
        <w:rPr>
          <w:rFonts w:hint="eastAsia" w:ascii="宋体" w:hAnsi="宋体"/>
          <w:sz w:val="24"/>
          <w:szCs w:val="24"/>
          <w:highlight w:val="none"/>
          <w:lang w:val="en-US" w:eastAsia="zh-CN"/>
        </w:rPr>
        <w:t xml:space="preserve">约定</w:t>
      </w:r>
      <w:r>
        <w:rPr>
          <w:rFonts w:hint="eastAsia" w:ascii="宋体" w:hAnsi="宋体" w:eastAsia="宋体"/>
          <w:sz w:val="24"/>
          <w:szCs w:val="24"/>
          <w:highlight w:val="none"/>
        </w:rPr>
        <w:t xml:space="preserve">，提供施工作业所需之设备、工具及器材。</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4.乙方应加强对其作业人员的安全生产教育培训，严格管理，遵守国家法律法规，安全施工。由乙方负责作业范围内的一切安全防护措施，并承担作业范围内的一切安全责任，甲方不承担任何责任。 </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5.</w:t>
      </w:r>
      <w:r>
        <w:rPr>
          <w:rFonts w:ascii="宋体" w:hAnsi="宋体" w:eastAsia="宋体" w:cs="宋体"/>
          <w:sz w:val="24"/>
          <w:szCs w:val="24"/>
        </w:rPr>
        <w:t xml:space="preserve">乙方须足额配置在岗作业人员，不得出现人员缺岗、空岗情况；人员不足时须第一时间自行补充到位，保障工作正常开展</w:t>
      </w:r>
      <w:r>
        <w:rPr>
          <w:rFonts w:hint="eastAsia" w:ascii="宋体" w:hAnsi="宋体" w:eastAsia="宋体"/>
          <w:sz w:val="24"/>
          <w:szCs w:val="24"/>
          <w:highlight w:val="none"/>
        </w:rPr>
        <w:t xml:space="preserve">。</w:t>
      </w:r>
      <w:r/>
    </w:p>
    <w:p>
      <w:pPr>
        <w:ind w:firstLine="480"/>
        <w:jc w:val="left"/>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6</w:t>
      </w:r>
      <w:r>
        <w:rPr>
          <w:rFonts w:hint="eastAsia" w:ascii="宋体" w:hAnsi="宋体" w:eastAsia="宋体"/>
          <w:sz w:val="24"/>
          <w:szCs w:val="24"/>
          <w:highlight w:val="none"/>
        </w:rPr>
        <w:t xml:space="preserve">.乙方须为作业人员购买保险，如果乙方人员在维修过程中发生意外，或因维护不到位、产品质量不过关等造成安全事故，产生人员伤亡或财产损失的，一律由乙方负责赔偿和善后工作，甲方不承担任何责任，并且安全事故如果对甲方造成财产损失或人员伤亡的，乙方必须赔偿甲方并承担法律责任。</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7.乙方在作业过程中，必须确保按规定、按时支付员工工资</w:t>
      </w:r>
      <w:r>
        <w:rPr>
          <w:rFonts w:hint="eastAsia" w:ascii="宋体" w:hAnsi="宋体"/>
          <w:sz w:val="24"/>
          <w:szCs w:val="24"/>
          <w:highlight w:val="none"/>
          <w:lang w:eastAsia="zh-CN"/>
        </w:rPr>
        <w:t xml:space="preserve">。</w:t>
      </w:r>
      <w:r>
        <w:rPr>
          <w:rFonts w:hint="eastAsia" w:ascii="宋体" w:hAnsi="宋体" w:eastAsia="宋体"/>
          <w:sz w:val="24"/>
          <w:szCs w:val="24"/>
          <w:highlight w:val="none"/>
        </w:rPr>
        <w:t xml:space="preserve">如因乙方拖欠员工工资而发生</w:t>
      </w:r>
      <w:r>
        <w:rPr>
          <w:rFonts w:hint="eastAsia" w:ascii="宋体" w:hAnsi="宋体"/>
          <w:sz w:val="24"/>
          <w:szCs w:val="24"/>
          <w:highlight w:val="none"/>
          <w:lang w:eastAsia="zh-CN"/>
        </w:rPr>
        <w:t xml:space="preserve">诉讼</w:t>
      </w:r>
      <w:r>
        <w:rPr>
          <w:rFonts w:hint="eastAsia" w:ascii="宋体" w:hAnsi="宋体" w:eastAsia="宋体"/>
          <w:sz w:val="24"/>
          <w:szCs w:val="24"/>
          <w:highlight w:val="none"/>
        </w:rPr>
        <w:t xml:space="preserve">、上访等情况，一律与甲方无关</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甲方因此产生损失的，可向乙方追偿</w:t>
      </w:r>
      <w:r>
        <w:rPr>
          <w:rFonts w:hint="eastAsia" w:ascii="宋体" w:hAnsi="宋体" w:eastAsia="宋体"/>
          <w:sz w:val="24"/>
          <w:szCs w:val="24"/>
          <w:highlight w:val="none"/>
        </w:rPr>
        <w:t xml:space="preserve">。</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8.乙方不得将合同的全部或部分项目转包、分包给其他公司或个人，否则甲方有权单方面解除合同。</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9.</w:t>
      </w:r>
      <w:r>
        <w:rPr>
          <w:rFonts w:ascii="宋体" w:hAnsi="宋体" w:eastAsia="宋体" w:cs="宋体"/>
          <w:sz w:val="24"/>
          <w:szCs w:val="24"/>
        </w:rPr>
        <w:t xml:space="preserve">甲方根据管理需要安排道路巡查、现场值守等工作，乙方须无条件配合，相关费用按实际人工、工时结算</w:t>
      </w:r>
      <w:r>
        <w:rPr>
          <w:rFonts w:hint="eastAsia" w:ascii="宋体" w:hAnsi="宋体" w:eastAsia="宋体"/>
          <w:sz w:val="24"/>
          <w:szCs w:val="24"/>
          <w:highlight w:val="none"/>
        </w:rPr>
        <w:t xml:space="preserve">。</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10.</w:t>
      </w:r>
      <w:r>
        <w:rPr>
          <w:rFonts w:ascii="宋体" w:hAnsi="宋体" w:eastAsia="宋体" w:cs="宋体"/>
          <w:sz w:val="24"/>
          <w:szCs w:val="24"/>
        </w:rPr>
        <w:t xml:space="preserve">乙方负责甲方辖区内违停处罚警示广告设施日常管养，保持设施整洁、牢固、标识清晰、无乱贴乱画。遇台风、暴雨、强对流等恶劣天气，须提前排查检修、消除安全隐患。该设施发生安全事故的，所有责任及损失由乙方承担；乙方须通过购买保险等方式主动防范风险</w:t>
      </w:r>
      <w:r>
        <w:rPr>
          <w:rFonts w:hint="eastAsia" w:ascii="宋体" w:hAnsi="宋体" w:eastAsia="宋体"/>
          <w:sz w:val="24"/>
          <w:szCs w:val="24"/>
          <w:highlight w:val="none"/>
        </w:rPr>
        <w:t xml:space="preserve">。</w:t>
      </w:r>
      <w:r/>
    </w:p>
    <w:p>
      <w:pPr>
        <w:ind w:firstLine="480"/>
        <w:jc w:val="left"/>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11.</w:t>
      </w:r>
      <w:r>
        <w:rPr>
          <w:rFonts w:hint="eastAsia" w:ascii="宋体" w:hAnsi="宋体" w:eastAsia="宋体"/>
          <w:sz w:val="24"/>
          <w:szCs w:val="24"/>
          <w:highlight w:val="none"/>
        </w:rPr>
        <w:t xml:space="preserve">如果乙方未及时响应甲方需求，甲方有权联系其他作业单位进行应急，所产生费用由乙方支付，并</w:t>
      </w:r>
      <w:r>
        <w:rPr>
          <w:rFonts w:hint="eastAsia" w:ascii="宋体" w:hAnsi="宋体"/>
          <w:sz w:val="24"/>
          <w:szCs w:val="24"/>
          <w:highlight w:val="none"/>
          <w:lang w:eastAsia="zh-CN"/>
        </w:rPr>
        <w:t xml:space="preserve">计算</w:t>
      </w:r>
      <w:r>
        <w:rPr>
          <w:rFonts w:hint="eastAsia" w:ascii="宋体" w:hAnsi="宋体" w:eastAsia="宋体"/>
          <w:sz w:val="24"/>
          <w:szCs w:val="24"/>
          <w:highlight w:val="none"/>
        </w:rPr>
        <w:t xml:space="preserve">一次违约，同时甲方有权根据情况决定是否追究乙方违约责任。</w:t>
      </w:r>
      <w:r/>
    </w:p>
    <w:p>
      <w:pPr>
        <w:ind w:firstLine="480"/>
        <w:jc w:val="left"/>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12.</w:t>
      </w:r>
      <w:r>
        <w:rPr>
          <w:rFonts w:hint="eastAsia" w:ascii="宋体" w:hAnsi="宋体" w:eastAsia="宋体"/>
          <w:sz w:val="24"/>
          <w:szCs w:val="24"/>
          <w:highlight w:val="none"/>
        </w:rPr>
        <w:t xml:space="preserve">乙方必须有一支</w:t>
      </w:r>
      <w:r>
        <w:rPr>
          <w:rFonts w:hint="default" w:ascii="宋体" w:hAnsi="宋体" w:eastAsia="宋体"/>
          <w:sz w:val="24"/>
          <w:szCs w:val="24"/>
          <w:highlight w:val="none"/>
        </w:rPr>
        <w:t xml:space="preserve">24</w:t>
      </w:r>
      <w:r>
        <w:rPr>
          <w:rFonts w:hint="eastAsia" w:ascii="宋体" w:hAnsi="宋体" w:eastAsia="宋体"/>
          <w:sz w:val="24"/>
          <w:szCs w:val="24"/>
          <w:highlight w:val="none"/>
        </w:rPr>
        <w:t xml:space="preserve">小时应急处置队伍，接到甲方通知后</w:t>
      </w:r>
      <w:r>
        <w:rPr>
          <w:rFonts w:hint="default" w:ascii="宋体" w:hAnsi="宋体" w:eastAsia="宋体"/>
          <w:sz w:val="24"/>
          <w:szCs w:val="24"/>
          <w:highlight w:val="none"/>
        </w:rPr>
        <w:t xml:space="preserve">30</w:t>
      </w:r>
      <w:r>
        <w:rPr>
          <w:rFonts w:hint="eastAsia" w:ascii="宋体" w:hAnsi="宋体" w:eastAsia="宋体"/>
          <w:sz w:val="24"/>
          <w:szCs w:val="24"/>
          <w:highlight w:val="none"/>
        </w:rPr>
        <w:t xml:space="preserve">分钟内到达现场开展作业，夜间</w:t>
      </w:r>
      <w:r>
        <w:rPr>
          <w:rFonts w:hint="eastAsia" w:ascii="宋体" w:hAnsi="宋体"/>
          <w:sz w:val="24"/>
          <w:szCs w:val="24"/>
          <w:highlight w:val="none"/>
          <w:lang w:eastAsia="zh-CN"/>
        </w:rPr>
        <w:t xml:space="preserve">（22:00—次日06:00）</w:t>
      </w:r>
      <w:r>
        <w:rPr>
          <w:rFonts w:hint="eastAsia" w:ascii="宋体" w:hAnsi="宋体" w:eastAsia="宋体"/>
          <w:sz w:val="24"/>
          <w:szCs w:val="24"/>
          <w:highlight w:val="none"/>
        </w:rPr>
        <w:t xml:space="preserve">、</w:t>
      </w:r>
      <w:r>
        <w:rPr>
          <w:rFonts w:hint="eastAsia" w:ascii="宋体" w:hAnsi="宋体"/>
          <w:sz w:val="24"/>
          <w:szCs w:val="24"/>
          <w:highlight w:val="none"/>
          <w:lang w:val="en-US" w:eastAsia="zh-CN"/>
        </w:rPr>
        <w:t xml:space="preserve">法定休息日</w:t>
      </w:r>
      <w:r>
        <w:rPr>
          <w:rFonts w:hint="eastAsia" w:ascii="宋体" w:hAnsi="宋体" w:eastAsia="宋体"/>
          <w:sz w:val="24"/>
          <w:szCs w:val="24"/>
          <w:highlight w:val="none"/>
        </w:rPr>
        <w:t xml:space="preserve">、</w:t>
      </w:r>
      <w:r>
        <w:rPr>
          <w:rFonts w:hint="eastAsia" w:ascii="宋体" w:hAnsi="宋体"/>
          <w:sz w:val="24"/>
          <w:szCs w:val="24"/>
          <w:highlight w:val="none"/>
          <w:lang w:val="en-US" w:eastAsia="zh-CN"/>
        </w:rPr>
        <w:t xml:space="preserve">法定节假日之前</w:t>
      </w:r>
      <w:r>
        <w:rPr>
          <w:rFonts w:hint="eastAsia" w:ascii="宋体" w:hAnsi="宋体" w:eastAsia="宋体"/>
          <w:sz w:val="24"/>
          <w:szCs w:val="24"/>
          <w:highlight w:val="none"/>
        </w:rPr>
        <w:t xml:space="preserve">也必须确保执行到位，否则视为违约。</w:t>
      </w:r>
      <w:r/>
    </w:p>
    <w:p>
      <w:pPr>
        <w:ind w:firstLine="480"/>
        <w:jc w:val="left"/>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.自甲乙双方合同签订之日起，如果乙方存在未及时响应甲方</w:t>
      </w:r>
      <w:r>
        <w:rPr>
          <w:rFonts w:hint="eastAsia" w:ascii="宋体" w:hAnsi="宋体"/>
          <w:sz w:val="24"/>
          <w:szCs w:val="24"/>
          <w:highlight w:val="none"/>
          <w:lang w:eastAsia="zh-CN"/>
        </w:rPr>
        <w:t xml:space="preserve">需求、</w:t>
      </w:r>
      <w:r>
        <w:rPr>
          <w:rFonts w:hint="eastAsia" w:ascii="宋体" w:hAnsi="宋体" w:eastAsia="宋体"/>
          <w:sz w:val="24"/>
          <w:szCs w:val="24"/>
          <w:highlight w:val="none"/>
        </w:rPr>
        <w:t xml:space="preserve">以各种理由推脱</w:t>
      </w:r>
      <w:r>
        <w:rPr>
          <w:rFonts w:hint="eastAsia" w:ascii="宋体" w:hAnsi="宋体"/>
          <w:sz w:val="24"/>
          <w:szCs w:val="24"/>
          <w:highlight w:val="none"/>
          <w:lang w:eastAsia="zh-CN"/>
        </w:rPr>
        <w:t xml:space="preserve">、</w:t>
      </w:r>
      <w:r>
        <w:rPr>
          <w:rFonts w:hint="eastAsia" w:ascii="宋体" w:hAnsi="宋体" w:eastAsia="宋体"/>
          <w:sz w:val="24"/>
          <w:szCs w:val="24"/>
          <w:highlight w:val="none"/>
        </w:rPr>
        <w:t xml:space="preserve">工作达不到甲方要求等违约情形达到三次以上（含本数），</w:t>
      </w:r>
      <w:r>
        <w:rPr>
          <w:rFonts w:hint="eastAsia" w:ascii="宋体" w:hAnsi="宋体"/>
          <w:sz w:val="24"/>
          <w:szCs w:val="24"/>
          <w:highlight w:val="none"/>
          <w:lang w:eastAsia="zh-CN"/>
        </w:rPr>
        <w:t xml:space="preserve">且对</w:t>
      </w:r>
      <w:r>
        <w:rPr>
          <w:rFonts w:hint="eastAsia" w:ascii="宋体" w:hAnsi="宋体" w:eastAsia="宋体"/>
          <w:sz w:val="24"/>
          <w:szCs w:val="24"/>
          <w:highlight w:val="none"/>
        </w:rPr>
        <w:t xml:space="preserve">甲方工作造成影响的，甲方有权单方面解除合同。</w:t>
      </w:r>
      <w:r>
        <w:rPr>
          <w:rFonts w:hint="default" w:ascii="宋体" w:hAnsi="宋体" w:eastAsia="宋体"/>
          <w:sz w:val="24"/>
          <w:szCs w:val="24"/>
          <w:highlight w:val="none"/>
        </w:rPr>
        <w:t xml:space="preserve"> </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sz w:val="24"/>
          <w:szCs w:val="24"/>
          <w:highlight w:val="none"/>
          <w:lang w:val="en-US" w:eastAsia="zh-CN"/>
        </w:rPr>
        <w:t xml:space="preserve">4</w:t>
      </w:r>
      <w:r>
        <w:rPr>
          <w:rFonts w:hint="eastAsia" w:ascii="宋体" w:hAnsi="宋体" w:eastAsia="宋体"/>
          <w:sz w:val="24"/>
          <w:szCs w:val="24"/>
          <w:highlight w:val="none"/>
        </w:rPr>
        <w:t xml:space="preserve">.乙方应按照甲方和审计要求，做好现场签证材料（签证单、一点一图照片等），并及时提交送审。</w:t>
      </w:r>
      <w:r>
        <w:rPr>
          <w:rFonts w:hint="default" w:ascii="宋体" w:hAnsi="宋体" w:eastAsia="宋体"/>
          <w:sz w:val="24"/>
          <w:szCs w:val="24"/>
          <w:highlight w:val="none"/>
        </w:rPr>
        <w:t xml:space="preserve">    </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sz w:val="24"/>
          <w:szCs w:val="24"/>
          <w:highlight w:val="none"/>
          <w:lang w:val="en-US" w:eastAsia="zh-CN"/>
        </w:rPr>
        <w:t xml:space="preserve">5</w:t>
      </w:r>
      <w:r>
        <w:rPr>
          <w:rFonts w:hint="eastAsia" w:ascii="宋体" w:hAnsi="宋体" w:eastAsia="宋体"/>
          <w:sz w:val="24"/>
          <w:szCs w:val="24"/>
          <w:highlight w:val="none"/>
        </w:rPr>
        <w:t xml:space="preserve">.乙方在确保安全的前提下应尽量提高工作效率，能使用机械的应尽量使用机械，能多人同时作业的应加强配合，加快进度。如发生明显的人为工作效率低下的情况，计算一次违约。</w:t>
      </w:r>
      <w:r>
        <w:rPr>
          <w:rFonts w:hint="default" w:ascii="宋体" w:hAnsi="宋体" w:eastAsia="宋体"/>
          <w:sz w:val="24"/>
          <w:szCs w:val="24"/>
          <w:highlight w:val="none"/>
        </w:rPr>
        <w:t xml:space="preserve"> </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第六条 违约责任</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rPr>
        <w:t xml:space="preserve">.因乙方自身原因无法继续履行本合同的，须提前30</w:t>
      </w:r>
      <w:r>
        <w:rPr>
          <w:rFonts w:hint="eastAsia" w:ascii="宋体" w:hAnsi="宋体"/>
          <w:sz w:val="24"/>
          <w:szCs w:val="24"/>
          <w:highlight w:val="none"/>
          <w:lang w:eastAsia="zh-CN"/>
        </w:rPr>
        <w:t xml:space="preserve">日内向甲方提交</w:t>
      </w:r>
      <w:r>
        <w:rPr>
          <w:rFonts w:hint="eastAsia" w:ascii="宋体" w:hAnsi="宋体" w:eastAsia="宋体"/>
          <w:sz w:val="24"/>
          <w:szCs w:val="24"/>
          <w:highlight w:val="none"/>
        </w:rPr>
        <w:t xml:space="preserve">书面通知，双方协商解除合同，同时甲方有权依据合同约定追究乙方违约责任。</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rPr>
        <w:t xml:space="preserve">.乙方不能达到合同要求的作业质量标准和有关技术规范标准，</w:t>
      </w:r>
      <w:r>
        <w:rPr>
          <w:rFonts w:hint="eastAsia" w:ascii="宋体" w:hAnsi="宋体" w:eastAsia="宋体"/>
          <w:sz w:val="24"/>
          <w:szCs w:val="24"/>
          <w:highlight w:val="none"/>
          <w:lang w:val="en-US" w:eastAsia="zh-CN"/>
        </w:rPr>
        <w:t xml:space="preserve">甲方有权单方解除合同，且乙方需承担合同总额20%的违约金，另外</w:t>
      </w:r>
      <w:r>
        <w:rPr>
          <w:rFonts w:hint="eastAsia" w:ascii="宋体" w:hAnsi="宋体" w:eastAsia="宋体"/>
          <w:sz w:val="24"/>
          <w:szCs w:val="24"/>
          <w:highlight w:val="none"/>
        </w:rPr>
        <w:t xml:space="preserve">乙方需赔偿因违约给甲方造成的直接和间接损失。</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.由于乙方管理不善，引起政府职能部门处罚或安全措施不力造成事故的责任和因此发生的费用，由乙方承担</w:t>
      </w:r>
      <w:r>
        <w:rPr>
          <w:rFonts w:hint="eastAsia" w:ascii="宋体" w:hAnsi="宋体" w:eastAsia="宋体"/>
          <w:sz w:val="24"/>
          <w:szCs w:val="24"/>
          <w:highlight w:val="none"/>
          <w:lang w:val="en-US" w:eastAsia="zh-CN"/>
        </w:rPr>
        <w:t xml:space="preserve">且甲方有权立即解除合同</w:t>
      </w:r>
      <w:r>
        <w:rPr>
          <w:rFonts w:hint="eastAsia" w:ascii="宋体" w:hAnsi="宋体" w:eastAsia="宋体"/>
          <w:sz w:val="24"/>
          <w:szCs w:val="24"/>
          <w:highlight w:val="none"/>
        </w:rPr>
        <w:t xml:space="preserve">。</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乙方在作业期间应设立明显警示标志，如有必要，须在该处范围设置安全围栏，如因乙方原因造成任何人员伤亡或财物损失的，责任由乙方承担。乙方应文明施工，由乙方负责施工范围内的一切安全防护措施，承担施工范围内的一切安全责任，并接受甲方及有关部门的监督。</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第七条 合同争议解决途径</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甲乙双方在履行合同的过程中如发生争议，应协商解决，协商不成的，可按下列第</w:t>
      </w:r>
      <w:r>
        <w:rPr>
          <w:rFonts w:hint="eastAsia" w:ascii="宋体" w:hAnsi="宋体" w:eastAsia="宋体"/>
          <w:sz w:val="24"/>
          <w:szCs w:val="24"/>
          <w:highlight w:val="none"/>
          <w:u w:val="single"/>
        </w:rPr>
        <w:t xml:space="preserve">  2  </w:t>
      </w:r>
      <w:r>
        <w:rPr>
          <w:rFonts w:hint="eastAsia" w:ascii="宋体" w:hAnsi="宋体" w:eastAsia="宋体"/>
          <w:sz w:val="24"/>
          <w:szCs w:val="24"/>
          <w:highlight w:val="none"/>
        </w:rPr>
        <w:t xml:space="preserve">种方式解决。</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1.提交无锡市仲裁委员会仲裁。</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2.依法向新吴区人民法院提起诉讼。</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第八条 乙方派驻的现场负责人及甲方代表</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姓名：        职务：            联系电话：               </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姓名：        职务：            联系电话：               </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甲方代表：               联系电话：               </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第九条 附则</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1.本合同执行期间，如遇不可抗力的自然灾害（台风、洪水、地震等）造成的经济损失双方应相互体谅，共同协商解决。</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2.拆除物品归产权所有人，不归乙方所有。</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3.</w:t>
      </w:r>
      <w:r>
        <w:rPr>
          <w:rFonts w:hint="eastAsia" w:ascii="宋体" w:hAnsi="宋体" w:eastAsia="宋体"/>
          <w:bCs/>
          <w:sz w:val="24"/>
          <w:szCs w:val="24"/>
          <w:highlight w:val="none"/>
        </w:rPr>
        <w:t xml:space="preserve">合同备案：</w:t>
      </w:r>
      <w:r/>
    </w:p>
    <w:p>
      <w:pPr>
        <w:ind w:firstLine="480"/>
        <w:jc w:val="left"/>
        <w:spacing w:line="360" w:lineRule="auto"/>
        <w:rPr>
          <w:rFonts w:hint="default" w:ascii="宋体" w:hAnsi="宋体" w:eastAsia="宋体"/>
          <w:sz w:val="24"/>
          <w:szCs w:val="24"/>
          <w:highlight w:val="none"/>
        </w:rPr>
      </w:pPr>
      <w:r>
        <w:rPr>
          <w:rFonts w:hint="eastAsia" w:ascii="宋体" w:hAnsi="宋体" w:eastAsia="宋体"/>
          <w:bCs/>
          <w:sz w:val="24"/>
          <w:szCs w:val="24"/>
          <w:highlight w:val="none"/>
        </w:rPr>
        <w:t xml:space="preserve">合同一式五份，</w:t>
      </w:r>
      <w:r>
        <w:rPr>
          <w:rFonts w:hint="eastAsia" w:ascii="宋体" w:hAnsi="宋体"/>
          <w:bCs/>
          <w:sz w:val="24"/>
          <w:szCs w:val="24"/>
          <w:highlight w:val="none"/>
          <w:lang w:eastAsia="zh-CN"/>
        </w:rPr>
        <w:t xml:space="preserve">甲乙双方各执两份</w:t>
      </w:r>
      <w:r>
        <w:rPr>
          <w:rFonts w:hint="eastAsia" w:ascii="宋体" w:hAnsi="宋体" w:eastAsia="宋体"/>
          <w:bCs/>
          <w:sz w:val="24"/>
          <w:szCs w:val="24"/>
          <w:highlight w:val="none"/>
        </w:rPr>
        <w:t xml:space="preserve">，</w:t>
      </w:r>
      <w:r>
        <w:rPr>
          <w:rFonts w:hint="eastAsia" w:ascii="宋体" w:hAnsi="宋体" w:eastAsia="宋体"/>
          <w:bCs/>
          <w:sz w:val="24"/>
          <w:szCs w:val="24"/>
          <w:highlight w:val="none"/>
          <w:lang w:eastAsia="zh-CN"/>
        </w:rPr>
        <w:t xml:space="preserve">江苏万力通项目管理有限公司</w:t>
      </w:r>
      <w:r>
        <w:rPr>
          <w:rFonts w:hint="eastAsia" w:ascii="宋体" w:hAnsi="宋体" w:eastAsia="宋体"/>
          <w:bCs/>
          <w:sz w:val="24"/>
          <w:szCs w:val="24"/>
          <w:highlight w:val="none"/>
        </w:rPr>
        <w:t xml:space="preserve">一份。</w:t>
      </w:r>
      <w:r/>
    </w:p>
    <w:p>
      <w:pPr>
        <w:ind w:left="480"/>
        <w:jc w:val="left"/>
        <w:spacing w:line="360" w:lineRule="auto"/>
        <w:tabs>
          <w:tab w:val="left" w:pos="0" w:leader="none"/>
          <w:tab w:val="left" w:pos="900" w:leader="none"/>
          <w:tab w:val="left" w:pos="1080" w:leader="none"/>
        </w:tabs>
        <w:rPr>
          <w:rFonts w:hint="default" w:ascii="宋体" w:hAnsi="宋体" w:eastAsia="宋体"/>
          <w:bCs/>
          <w:sz w:val="24"/>
          <w:szCs w:val="24"/>
          <w:highlight w:val="none"/>
        </w:rPr>
      </w:pPr>
      <w:r>
        <w:rPr>
          <w:rFonts w:hint="eastAsia" w:ascii="宋体" w:hAnsi="宋体" w:eastAsia="宋体"/>
          <w:bCs/>
          <w:sz w:val="24"/>
          <w:szCs w:val="24"/>
          <w:highlight w:val="none"/>
        </w:rPr>
        <w:t xml:space="preserve">4.合同生效：</w:t>
      </w:r>
      <w:r/>
    </w:p>
    <w:p>
      <w:pPr>
        <w:ind w:firstLine="480"/>
        <w:jc w:val="left"/>
        <w:spacing w:line="360" w:lineRule="auto"/>
        <w:tabs>
          <w:tab w:val="left" w:pos="210" w:leader="none"/>
          <w:tab w:val="left" w:pos="840" w:leader="none"/>
          <w:tab w:val="left" w:pos="1155" w:leader="none"/>
        </w:tabs>
        <w:rPr>
          <w:rFonts w:hint="default" w:ascii="宋体" w:hAnsi="宋体" w:eastAsia="宋体"/>
          <w:bCs/>
          <w:sz w:val="24"/>
          <w:szCs w:val="24"/>
          <w:highlight w:val="none"/>
        </w:rPr>
      </w:pPr>
      <w:r>
        <w:rPr>
          <w:rFonts w:hint="eastAsia" w:ascii="宋体" w:hAnsi="宋体" w:eastAsia="宋体"/>
          <w:bCs/>
          <w:sz w:val="24"/>
          <w:szCs w:val="24"/>
          <w:highlight w:val="none"/>
        </w:rPr>
        <w:t xml:space="preserve">本合同由甲乙双方签字</w:t>
      </w:r>
      <w:r>
        <w:rPr>
          <w:rFonts w:hint="eastAsia" w:ascii="宋体" w:hAnsi="宋体"/>
          <w:bCs/>
          <w:sz w:val="24"/>
          <w:szCs w:val="24"/>
          <w:highlight w:val="none"/>
          <w:lang w:eastAsia="zh-CN"/>
        </w:rPr>
        <w:t xml:space="preserve">并</w:t>
      </w:r>
      <w:r>
        <w:rPr>
          <w:rFonts w:hint="eastAsia" w:ascii="宋体" w:hAnsi="宋体" w:eastAsia="宋体"/>
          <w:bCs/>
          <w:sz w:val="24"/>
          <w:szCs w:val="24"/>
          <w:highlight w:val="none"/>
        </w:rPr>
        <w:t xml:space="preserve">盖章后生效。</w:t>
      </w:r>
      <w:r/>
    </w:p>
    <w:p>
      <w:pPr>
        <w:ind w:firstLine="480"/>
        <w:jc w:val="left"/>
        <w:spacing w:line="360" w:lineRule="auto"/>
        <w:tabs>
          <w:tab w:val="left" w:pos="900" w:leader="none"/>
          <w:tab w:val="left" w:pos="1080" w:leader="none"/>
        </w:tabs>
        <w:rPr>
          <w:rFonts w:hint="default" w:ascii="宋体" w:hAnsi="宋体" w:eastAsia="宋体"/>
          <w:sz w:val="24"/>
          <w:szCs w:val="24"/>
          <w:highlight w:val="none"/>
        </w:rPr>
      </w:pPr>
      <w:r>
        <w:rPr>
          <w:rFonts w:hint="eastAsia" w:ascii="宋体" w:hAnsi="宋体" w:eastAsia="宋体"/>
          <w:sz w:val="24"/>
          <w:szCs w:val="24"/>
          <w:highlight w:val="none"/>
        </w:rPr>
        <w:t xml:space="preserve">第十条 补充条款</w:t>
      </w:r>
      <w:r/>
    </w:p>
    <w:p>
      <w:pPr>
        <w:ind w:firstLine="480"/>
        <w:jc w:val="left"/>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1</w:t>
      </w:r>
      <w:r>
        <w:rPr>
          <w:rFonts w:hint="eastAsia" w:ascii="宋体" w:hAnsi="宋体" w:eastAsia="宋体"/>
          <w:sz w:val="24"/>
          <w:szCs w:val="24"/>
          <w:highlight w:val="none"/>
        </w:rPr>
        <w:t xml:space="preserve">.本项目合同金额为预估费用，按实际发生工作量结算。</w:t>
      </w:r>
      <w:r>
        <w:rPr>
          <w:rFonts w:hint="eastAsia" w:ascii="宋体" w:hAnsi="宋体" w:eastAsia="宋体" w:cs="宋体"/>
          <w:sz w:val="24"/>
          <w:szCs w:val="24"/>
          <w:highlight w:val="none"/>
        </w:rPr>
        <w:t xml:space="preserve">如不发生工作量，到期合同自行解除，乙方不得要求任何赔偿。由于实际工作量不可预估，乙方自行承担风险。</w:t>
      </w:r>
      <w:r/>
    </w:p>
    <w:p>
      <w:pPr>
        <w:ind w:firstLine="480"/>
        <w:jc w:val="left"/>
        <w:spacing w:line="360" w:lineRule="auto"/>
        <w:tabs>
          <w:tab w:val="left" w:pos="210" w:leader="none"/>
          <w:tab w:val="left" w:pos="735" w:leader="none"/>
          <w:tab w:val="left" w:pos="1155" w:leader="none"/>
        </w:tabs>
        <w:rPr>
          <w:rFonts w:hint="default" w:ascii="宋体" w:hAnsi="宋体" w:eastAsia="宋体"/>
          <w:bCs/>
          <w:sz w:val="24"/>
          <w:szCs w:val="24"/>
          <w:highlight w:val="none"/>
        </w:rPr>
      </w:pPr>
      <w:r>
        <w:rPr>
          <w:rFonts w:hint="eastAsia" w:ascii="宋体" w:hAnsi="宋体" w:eastAsia="宋体"/>
          <w:bCs/>
          <w:sz w:val="24"/>
          <w:szCs w:val="24"/>
          <w:highlight w:val="none"/>
        </w:rPr>
        <w:t xml:space="preserve">2.本项目合同为固定单价合同，实际作业中产生但</w:t>
      </w:r>
      <w:r>
        <w:rPr>
          <w:rFonts w:hint="eastAsia" w:ascii="宋体" w:hAnsi="宋体" w:eastAsia="宋体"/>
          <w:bCs/>
          <w:sz w:val="24"/>
          <w:szCs w:val="24"/>
          <w:highlight w:val="none"/>
          <w:lang w:val="en-US" w:eastAsia="zh-CN"/>
        </w:rPr>
        <w:t xml:space="preserve">在</w:t>
      </w:r>
      <w:r>
        <w:rPr>
          <w:rFonts w:hint="eastAsia" w:ascii="宋体" w:hAnsi="宋体" w:eastAsia="宋体"/>
          <w:bCs/>
          <w:sz w:val="24"/>
          <w:szCs w:val="24"/>
          <w:highlight w:val="none"/>
        </w:rPr>
        <w:t xml:space="preserve">中标清单中没有的子目，单价经甲方审核</w:t>
      </w:r>
      <w:r>
        <w:rPr>
          <w:rFonts w:hint="eastAsia" w:ascii="宋体" w:hAnsi="宋体"/>
          <w:sz w:val="24"/>
          <w:szCs w:val="24"/>
          <w:highlight w:val="none"/>
          <w:lang w:val="en-US" w:eastAsia="zh-CN"/>
        </w:rPr>
        <w:t xml:space="preserve">并经双方确认后</w:t>
      </w:r>
      <w:r>
        <w:rPr>
          <w:rFonts w:hint="eastAsia" w:ascii="宋体" w:hAnsi="宋体" w:eastAsia="宋体"/>
          <w:bCs/>
          <w:sz w:val="24"/>
          <w:szCs w:val="24"/>
          <w:highlight w:val="none"/>
          <w:lang w:val="en-US" w:eastAsia="zh-CN"/>
        </w:rPr>
        <w:t xml:space="preserve">按实结算</w:t>
      </w:r>
      <w:r>
        <w:rPr>
          <w:rFonts w:hint="eastAsia" w:ascii="宋体" w:hAnsi="宋体" w:eastAsia="宋体"/>
          <w:bCs/>
          <w:sz w:val="24"/>
          <w:szCs w:val="24"/>
          <w:highlight w:val="none"/>
        </w:rPr>
        <w:t xml:space="preserve">。</w:t>
      </w:r>
      <w:r/>
    </w:p>
    <w:p>
      <w:pPr>
        <w:ind w:firstLine="480"/>
        <w:jc w:val="left"/>
        <w:spacing w:line="360" w:lineRule="auto"/>
        <w:tabs>
          <w:tab w:val="left" w:pos="210" w:leader="none"/>
          <w:tab w:val="left" w:pos="735" w:leader="none"/>
          <w:tab w:val="left" w:pos="1155" w:leader="none"/>
        </w:tabs>
        <w:rPr>
          <w:rFonts w:hint="default" w:ascii="宋体" w:hAnsi="宋体" w:eastAsia="宋体"/>
          <w:bCs/>
          <w:sz w:val="24"/>
          <w:szCs w:val="24"/>
          <w:highlight w:val="none"/>
        </w:rPr>
      </w:pPr>
      <w:r>
        <w:rPr>
          <w:rFonts w:hint="eastAsia" w:ascii="宋体" w:hAnsi="宋体" w:eastAsia="宋体"/>
          <w:bCs/>
          <w:sz w:val="24"/>
          <w:szCs w:val="24"/>
          <w:highlight w:val="none"/>
        </w:rPr>
        <w:t xml:space="preserve">3.本项目合同附件的中标单价为含税单价，结算时只计算工作量，不再计算税金。</w:t>
      </w:r>
      <w:r/>
    </w:p>
    <w:p>
      <w:pPr>
        <w:ind w:firstLine="480"/>
        <w:jc w:val="left"/>
        <w:spacing w:line="360" w:lineRule="auto"/>
        <w:tabs>
          <w:tab w:val="left" w:pos="210" w:leader="none"/>
          <w:tab w:val="left" w:pos="735" w:leader="none"/>
          <w:tab w:val="left" w:pos="1155" w:leader="none"/>
        </w:tabs>
        <w:rPr>
          <w:rFonts w:hint="default" w:ascii="宋体" w:hAnsi="宋体" w:eastAsia="宋体"/>
          <w:bCs/>
          <w:sz w:val="24"/>
          <w:szCs w:val="24"/>
          <w:highlight w:val="none"/>
        </w:rPr>
      </w:pPr>
      <w:r>
        <w:rPr>
          <w:rFonts w:hint="eastAsia" w:ascii="宋体" w:hAnsi="宋体" w:eastAsia="宋体"/>
          <w:bCs/>
          <w:sz w:val="24"/>
          <w:szCs w:val="24"/>
          <w:highlight w:val="none"/>
        </w:rPr>
        <w:t xml:space="preserve">4.本项目合同中的中标单价在合同期内固定不变，作为结算依据，乙方不得以人工涨价、机械涨价、最低工资上调、定额单价上调等任何理由改变中标单价。</w:t>
      </w:r>
      <w:r/>
    </w:p>
    <w:p>
      <w:pPr>
        <w:ind w:firstLine="480"/>
        <w:jc w:val="left"/>
        <w:spacing w:line="360" w:lineRule="auto"/>
        <w:tabs>
          <w:tab w:val="left" w:pos="210" w:leader="none"/>
          <w:tab w:val="left" w:pos="735" w:leader="none"/>
          <w:tab w:val="left" w:pos="1155" w:leader="none"/>
        </w:tabs>
        <w:rPr>
          <w:rFonts w:hint="default" w:ascii="宋体" w:hAnsi="宋体" w:eastAsia="宋体"/>
          <w:bCs/>
          <w:sz w:val="24"/>
          <w:szCs w:val="24"/>
          <w:highlight w:val="none"/>
        </w:rPr>
      </w:pPr>
      <w:r>
        <w:rPr>
          <w:rFonts w:hint="eastAsia" w:ascii="宋体" w:hAnsi="宋体" w:eastAsia="宋体"/>
          <w:bCs/>
          <w:sz w:val="24"/>
          <w:szCs w:val="24"/>
          <w:highlight w:val="none"/>
        </w:rPr>
        <w:t xml:space="preserve">5.本项目合同中人工的工日指一个工人工作8个小时，在实际结算中，如果不足</w:t>
      </w:r>
      <w:r>
        <w:rPr>
          <w:rFonts w:hint="eastAsia" w:ascii="宋体" w:hAnsi="宋体"/>
          <w:bCs/>
          <w:sz w:val="24"/>
          <w:szCs w:val="24"/>
          <w:highlight w:val="none"/>
          <w:lang w:eastAsia="zh-CN"/>
        </w:rPr>
        <w:t xml:space="preserve">一个</w:t>
      </w:r>
      <w:r>
        <w:rPr>
          <w:rFonts w:hint="eastAsia" w:ascii="宋体" w:hAnsi="宋体" w:eastAsia="宋体"/>
          <w:bCs/>
          <w:sz w:val="24"/>
          <w:szCs w:val="24"/>
          <w:highlight w:val="none"/>
        </w:rPr>
        <w:t xml:space="preserve">工日的在4小时（含）内按半个工日计算，4-8小时之内按一个工日计算。机械台班指一台机械工作8个小时，在实际结算中，如果不足一台班的在4小时（含）内按半个台班计算，4-8小时之内按一个台班计算。</w:t>
      </w:r>
      <w:r/>
    </w:p>
    <w:p>
      <w:pPr>
        <w:ind w:firstLine="480"/>
        <w:jc w:val="left"/>
        <w:spacing w:line="360" w:lineRule="auto"/>
        <w:tabs>
          <w:tab w:val="left" w:pos="210" w:leader="none"/>
          <w:tab w:val="left" w:pos="735" w:leader="none"/>
          <w:tab w:val="left" w:pos="1155"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6.本项目合同中拆除违法广告设施和违建的中标单价含人工、材料和机械等所有费用（广告中不包括吊车台班费，违建中不包括高空拆除机台班费）；共享单车清理实行计件结算，本项工作禁止分包。单价包含人工、运输车辆等全部费用，乙方须按甲方指定地点分类堆放、统计数量；严禁清理规范停放于停车位内</w:t>
      </w:r>
      <w:r>
        <w:rPr>
          <w:rFonts w:ascii="宋体" w:hAnsi="宋体" w:eastAsia="宋体" w:cs="宋体"/>
          <w:sz w:val="24"/>
          <w:szCs w:val="24"/>
        </w:rPr>
        <w:t xml:space="preserve">的单车，严禁跨区域转运外来单车。违规操作的，甲方扣除当日全部单车清理费用，并记为违约</w:t>
      </w:r>
      <w:r>
        <w:rPr>
          <w:rFonts w:hint="eastAsia" w:ascii="宋体" w:hAnsi="宋体" w:eastAsia="宋体"/>
          <w:bCs/>
          <w:sz w:val="24"/>
          <w:szCs w:val="24"/>
          <w:highlight w:val="none"/>
        </w:rPr>
        <w:t xml:space="preserve">；违停处罚警示广告设施管养采取包干，广告牌数量按照实际数量计算，乙方每月至少管养一次，如遇恶劣天气，需无条件服从甲方调度，提高管养标准，加强应急处置，且甲方不额外支付费用，乙方需做好每次管养记录，作为与甲方结算的依据。</w:t>
      </w:r>
      <w:r/>
    </w:p>
    <w:p>
      <w:pPr>
        <w:ind w:firstLine="480"/>
        <w:jc w:val="left"/>
        <w:spacing w:line="360" w:lineRule="auto"/>
        <w:tabs>
          <w:tab w:val="left" w:pos="210" w:leader="none"/>
          <w:tab w:val="left" w:pos="735" w:leader="none"/>
          <w:tab w:val="left" w:pos="1155" w:leader="none"/>
        </w:tabs>
        <w:rPr>
          <w:rFonts w:hint="eastAsia" w:ascii="宋体" w:hAnsi="宋体" w:eastAsia="宋体"/>
          <w:bCs/>
          <w:sz w:val="24"/>
          <w:szCs w:val="24"/>
          <w:highlight w:val="none"/>
          <w:lang w:val="en-US" w:eastAsia="zh-CN"/>
        </w:rPr>
      </w:pPr>
      <w:r>
        <w:rPr>
          <w:rFonts w:hint="eastAsia" w:ascii="宋体" w:hAnsi="宋体" w:eastAsia="宋体"/>
          <w:bCs/>
          <w:sz w:val="24"/>
          <w:szCs w:val="24"/>
          <w:highlight w:val="none"/>
          <w:lang w:val="en-US" w:eastAsia="zh-CN"/>
        </w:rPr>
        <w:t xml:space="preserve">7.考核办法：实行扣分、扣款并行机制。扣分实行100分制，90分以上每分扣1000元，70-90分每分扣2000元，60-70分扣3000元；连续三次考核得分低于60分或</w:t>
      </w:r>
      <w:r>
        <w:rPr>
          <w:rFonts w:hint="eastAsia" w:ascii="宋体" w:hAnsi="宋体" w:eastAsia="宋体" w:cs="宋体"/>
          <w:color w:val="000000"/>
          <w:sz w:val="24"/>
          <w:szCs w:val="24"/>
          <w:highlight w:val="none"/>
          <w:lang w:bidi="ar"/>
        </w:rPr>
        <w:t xml:space="preserve">因操作不当造成伤人或重大事故的</w:t>
      </w:r>
      <w:r>
        <w:rPr>
          <w:rFonts w:hint="eastAsia" w:ascii="宋体" w:hAnsi="宋体" w:eastAsia="宋体"/>
          <w:bCs/>
          <w:sz w:val="24"/>
          <w:szCs w:val="24"/>
          <w:highlight w:val="none"/>
          <w:lang w:val="en-US" w:eastAsia="zh-CN"/>
        </w:rPr>
        <w:t xml:space="preserve">，</w:t>
      </w:r>
      <w:r>
        <w:rPr>
          <w:rFonts w:hint="eastAsia" w:ascii="宋体" w:hAnsi="宋体"/>
          <w:bCs/>
          <w:sz w:val="24"/>
          <w:szCs w:val="24"/>
          <w:highlight w:val="none"/>
          <w:lang w:val="en-US" w:eastAsia="zh-CN"/>
        </w:rPr>
        <w:t xml:space="preserve">甲方有权单方解除合同</w:t>
      </w:r>
      <w:r>
        <w:rPr>
          <w:rFonts w:hint="eastAsia" w:ascii="宋体" w:hAnsi="宋体" w:eastAsia="宋体"/>
          <w:bCs/>
          <w:sz w:val="24"/>
          <w:szCs w:val="24"/>
          <w:highlight w:val="none"/>
          <w:lang w:val="en-US" w:eastAsia="zh-CN"/>
        </w:rPr>
        <w:t xml:space="preserve">。</w:t>
      </w:r>
      <w:r/>
    </w:p>
    <w:p>
      <w:pPr>
        <w:ind w:firstLine="480"/>
        <w:jc w:val="left"/>
        <w:spacing w:line="360" w:lineRule="auto"/>
        <w:tabs>
          <w:tab w:val="left" w:pos="4700" w:leader="none"/>
        </w:tabs>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jc w:val="left"/>
        <w:spacing w:line="360" w:lineRule="auto"/>
        <w:tabs>
          <w:tab w:val="left" w:pos="4700" w:leader="none"/>
        </w:tabs>
        <w:rPr>
          <w:rFonts w:hint="default" w:ascii="宋体" w:hAnsi="宋体" w:eastAsia="宋体"/>
          <w:sz w:val="24"/>
          <w:szCs w:val="24"/>
          <w:highlight w:val="none"/>
        </w:rPr>
      </w:pPr>
      <w:r>
        <w:rPr>
          <w:rFonts w:hint="eastAsia" w:ascii="宋体" w:hAnsi="宋体" w:eastAsia="宋体"/>
          <w:sz w:val="24"/>
          <w:szCs w:val="24"/>
          <w:highlight w:val="none"/>
        </w:rPr>
        <w:t xml:space="preserve">甲        方：（公章）</w:t>
      </w:r>
      <w:r>
        <w:rPr>
          <w:rFonts w:hint="default" w:ascii="宋体" w:hAnsi="宋体" w:eastAsia="宋体"/>
          <w:sz w:val="24"/>
          <w:szCs w:val="24"/>
          <w:highlight w:val="none"/>
        </w:rPr>
        <w:tab/>
      </w:r>
      <w:r>
        <w:rPr>
          <w:rFonts w:hint="eastAsia" w:ascii="宋体" w:hAnsi="宋体" w:eastAsia="宋体"/>
          <w:sz w:val="24"/>
          <w:szCs w:val="24"/>
          <w:highlight w:val="none"/>
        </w:rPr>
        <w:t xml:space="preserve">乙        方：（公章）</w:t>
      </w:r>
      <w:r/>
    </w:p>
    <w:p>
      <w:pPr>
        <w:ind w:firstLine="480"/>
        <w:jc w:val="left"/>
        <w:spacing w:line="360" w:lineRule="auto"/>
        <w:tabs>
          <w:tab w:val="left" w:pos="4700" w:leader="none"/>
        </w:tabs>
        <w:rPr>
          <w:rFonts w:hint="default" w:ascii="宋体" w:hAnsi="宋体" w:eastAsia="宋体"/>
          <w:sz w:val="24"/>
          <w:szCs w:val="24"/>
          <w:highlight w:val="none"/>
        </w:rPr>
      </w:pPr>
      <w:r>
        <w:rPr>
          <w:rFonts w:hint="eastAsia" w:ascii="宋体" w:hAnsi="宋体" w:eastAsia="宋体"/>
          <w:sz w:val="24"/>
          <w:szCs w:val="24"/>
          <w:highlight w:val="none"/>
        </w:rPr>
        <w:t xml:space="preserve">地</w:t>
      </w:r>
      <w:r>
        <w:rPr>
          <w:rFonts w:hint="default" w:ascii="宋体" w:hAnsi="宋体" w:eastAsia="宋体"/>
          <w:sz w:val="24"/>
          <w:szCs w:val="24"/>
          <w:highlight w:val="none"/>
        </w:rPr>
        <w:t xml:space="preserve">        </w:t>
      </w:r>
      <w:r>
        <w:rPr>
          <w:rFonts w:hint="eastAsia" w:ascii="宋体" w:hAnsi="宋体" w:eastAsia="宋体"/>
          <w:sz w:val="24"/>
          <w:szCs w:val="24"/>
          <w:highlight w:val="none"/>
        </w:rPr>
        <w:t xml:space="preserve">址：</w:t>
      </w:r>
      <w:r>
        <w:rPr>
          <w:rFonts w:hint="default" w:ascii="宋体" w:hAnsi="宋体" w:eastAsia="宋体"/>
          <w:sz w:val="24"/>
          <w:szCs w:val="24"/>
          <w:highlight w:val="none"/>
        </w:rPr>
        <w:tab/>
      </w:r>
      <w:r>
        <w:rPr>
          <w:rFonts w:hint="eastAsia" w:ascii="宋体" w:hAnsi="宋体" w:eastAsia="宋体"/>
          <w:sz w:val="24"/>
          <w:szCs w:val="24"/>
          <w:highlight w:val="none"/>
        </w:rPr>
        <w:t xml:space="preserve">地</w:t>
      </w:r>
      <w:r>
        <w:rPr>
          <w:rFonts w:hint="default" w:ascii="宋体" w:hAnsi="宋体" w:eastAsia="宋体"/>
          <w:sz w:val="24"/>
          <w:szCs w:val="24"/>
          <w:highlight w:val="none"/>
        </w:rPr>
        <w:t xml:space="preserve">        </w:t>
      </w:r>
      <w:r>
        <w:rPr>
          <w:rFonts w:hint="eastAsia" w:ascii="宋体" w:hAnsi="宋体" w:eastAsia="宋体"/>
          <w:sz w:val="24"/>
          <w:szCs w:val="24"/>
          <w:highlight w:val="none"/>
        </w:rPr>
        <w:t xml:space="preserve">址：</w:t>
      </w:r>
      <w:r/>
    </w:p>
    <w:p>
      <w:pPr>
        <w:ind w:firstLine="480"/>
        <w:jc w:val="left"/>
        <w:spacing w:line="360" w:lineRule="auto"/>
        <w:tabs>
          <w:tab w:val="left" w:pos="4700" w:leader="none"/>
        </w:tabs>
        <w:rPr>
          <w:rFonts w:hint="default" w:ascii="宋体" w:hAnsi="宋体" w:eastAsia="宋体"/>
          <w:sz w:val="24"/>
          <w:szCs w:val="24"/>
          <w:highlight w:val="none"/>
        </w:rPr>
      </w:pPr>
      <w:r>
        <w:rPr>
          <w:rFonts w:hint="eastAsia" w:ascii="宋体" w:hAnsi="宋体" w:eastAsia="宋体"/>
          <w:sz w:val="24"/>
          <w:szCs w:val="24"/>
          <w:highlight w:val="none"/>
        </w:rPr>
        <w:t xml:space="preserve">法定代表人： </w:t>
      </w:r>
      <w:r>
        <w:rPr>
          <w:rFonts w:hint="default" w:ascii="宋体" w:hAnsi="宋体" w:eastAsia="宋体"/>
          <w:sz w:val="24"/>
          <w:szCs w:val="24"/>
          <w:highlight w:val="none"/>
        </w:rPr>
        <w:tab/>
      </w:r>
      <w:r>
        <w:rPr>
          <w:rFonts w:hint="eastAsia" w:ascii="宋体" w:hAnsi="宋体" w:eastAsia="宋体"/>
          <w:sz w:val="24"/>
          <w:szCs w:val="24"/>
          <w:highlight w:val="none"/>
        </w:rPr>
        <w:t xml:space="preserve">法定代表人： </w:t>
      </w:r>
      <w:r/>
    </w:p>
    <w:p>
      <w:pPr>
        <w:ind w:firstLine="480"/>
        <w:jc w:val="left"/>
        <w:spacing w:line="360" w:lineRule="auto"/>
        <w:tabs>
          <w:tab w:val="left" w:pos="4700" w:leader="none"/>
        </w:tabs>
        <w:rPr>
          <w:rFonts w:hint="default" w:ascii="宋体" w:hAnsi="宋体" w:eastAsia="宋体"/>
          <w:sz w:val="24"/>
          <w:szCs w:val="24"/>
          <w:highlight w:val="none"/>
        </w:rPr>
      </w:pPr>
      <w:r>
        <w:rPr>
          <w:rFonts w:hint="eastAsia" w:ascii="宋体" w:hAnsi="宋体" w:eastAsia="宋体"/>
          <w:sz w:val="24"/>
          <w:szCs w:val="24"/>
          <w:highlight w:val="none"/>
        </w:rPr>
        <w:t xml:space="preserve">委托代理人： </w:t>
      </w:r>
      <w:r>
        <w:rPr>
          <w:rFonts w:hint="default" w:ascii="宋体" w:hAnsi="宋体" w:eastAsia="宋体"/>
          <w:sz w:val="24"/>
          <w:szCs w:val="24"/>
          <w:highlight w:val="none"/>
        </w:rPr>
        <w:tab/>
      </w:r>
      <w:r>
        <w:rPr>
          <w:rFonts w:hint="eastAsia" w:ascii="宋体" w:hAnsi="宋体" w:eastAsia="宋体"/>
          <w:sz w:val="24"/>
          <w:szCs w:val="24"/>
          <w:highlight w:val="none"/>
        </w:rPr>
        <w:t xml:space="preserve">委托代理人： </w:t>
      </w:r>
      <w:r/>
    </w:p>
    <w:p>
      <w:pPr>
        <w:ind w:firstLine="480"/>
        <w:jc w:val="left"/>
        <w:spacing w:line="360" w:lineRule="auto"/>
        <w:tabs>
          <w:tab w:val="left" w:pos="4700" w:leader="none"/>
        </w:tabs>
        <w:rPr>
          <w:rFonts w:hint="default" w:ascii="宋体" w:hAnsi="宋体" w:eastAsia="宋体"/>
          <w:sz w:val="24"/>
          <w:szCs w:val="24"/>
          <w:highlight w:val="none"/>
        </w:rPr>
      </w:pPr>
      <w:r>
        <w:rPr>
          <w:rFonts w:hint="eastAsia" w:ascii="宋体" w:hAnsi="宋体" w:eastAsia="宋体"/>
          <w:sz w:val="24"/>
          <w:szCs w:val="24"/>
          <w:highlight w:val="none"/>
        </w:rPr>
        <w:t xml:space="preserve">电</w:t>
      </w:r>
      <w:r>
        <w:rPr>
          <w:rFonts w:hint="default" w:ascii="宋体" w:hAnsi="宋体" w:eastAsia="宋体"/>
          <w:sz w:val="24"/>
          <w:szCs w:val="24"/>
          <w:highlight w:val="none"/>
        </w:rPr>
        <w:t xml:space="preserve">        </w:t>
      </w:r>
      <w:r>
        <w:rPr>
          <w:rFonts w:hint="eastAsia" w:ascii="宋体" w:hAnsi="宋体" w:eastAsia="宋体"/>
          <w:sz w:val="24"/>
          <w:szCs w:val="24"/>
          <w:highlight w:val="none"/>
        </w:rPr>
        <w:t xml:space="preserve">话：</w:t>
      </w:r>
      <w:r>
        <w:rPr>
          <w:rFonts w:hint="default" w:ascii="宋体" w:hAnsi="宋体" w:eastAsia="宋体"/>
          <w:sz w:val="24"/>
          <w:szCs w:val="24"/>
          <w:highlight w:val="none"/>
        </w:rPr>
        <w:tab/>
      </w:r>
      <w:r>
        <w:rPr>
          <w:rFonts w:hint="eastAsia" w:ascii="宋体" w:hAnsi="宋体" w:eastAsia="宋体"/>
          <w:sz w:val="24"/>
          <w:szCs w:val="24"/>
          <w:highlight w:val="none"/>
        </w:rPr>
        <w:t xml:space="preserve">电</w:t>
      </w:r>
      <w:r>
        <w:rPr>
          <w:rFonts w:hint="default" w:ascii="宋体" w:hAnsi="宋体" w:eastAsia="宋体"/>
          <w:sz w:val="24"/>
          <w:szCs w:val="24"/>
          <w:highlight w:val="none"/>
        </w:rPr>
        <w:t xml:space="preserve">        </w:t>
      </w:r>
      <w:r>
        <w:rPr>
          <w:rFonts w:hint="eastAsia" w:ascii="宋体" w:hAnsi="宋体" w:eastAsia="宋体"/>
          <w:sz w:val="24"/>
          <w:szCs w:val="24"/>
          <w:highlight w:val="none"/>
        </w:rPr>
        <w:t xml:space="preserve">话：</w:t>
      </w:r>
      <w:r/>
    </w:p>
    <w:p>
      <w:pPr>
        <w:ind w:firstLine="480"/>
        <w:jc w:val="left"/>
        <w:spacing w:line="360" w:lineRule="auto"/>
        <w:tabs>
          <w:tab w:val="left" w:pos="4700" w:leader="none"/>
        </w:tabs>
        <w:rPr>
          <w:rFonts w:hint="default" w:ascii="宋体" w:hAnsi="宋体" w:eastAsia="宋体"/>
          <w:sz w:val="24"/>
          <w:szCs w:val="24"/>
          <w:highlight w:val="none"/>
        </w:rPr>
      </w:pPr>
      <w:r>
        <w:rPr>
          <w:rFonts w:hint="eastAsia" w:ascii="宋体" w:hAnsi="宋体" w:eastAsia="宋体"/>
          <w:sz w:val="24"/>
          <w:szCs w:val="24"/>
          <w:highlight w:val="none"/>
        </w:rPr>
        <w:t xml:space="preserve">传</w:t>
      </w:r>
      <w:r>
        <w:rPr>
          <w:rFonts w:hint="default" w:ascii="宋体" w:hAnsi="宋体" w:eastAsia="宋体"/>
          <w:sz w:val="24"/>
          <w:szCs w:val="24"/>
          <w:highlight w:val="none"/>
        </w:rPr>
        <w:t xml:space="preserve">        </w:t>
      </w:r>
      <w:r>
        <w:rPr>
          <w:rFonts w:hint="eastAsia" w:ascii="宋体" w:hAnsi="宋体" w:eastAsia="宋体"/>
          <w:sz w:val="24"/>
          <w:szCs w:val="24"/>
          <w:highlight w:val="none"/>
        </w:rPr>
        <w:t xml:space="preserve">真：</w:t>
      </w:r>
      <w:r>
        <w:rPr>
          <w:rFonts w:hint="default" w:ascii="宋体" w:hAnsi="宋体" w:eastAsia="宋体"/>
          <w:sz w:val="24"/>
          <w:szCs w:val="24"/>
          <w:highlight w:val="none"/>
        </w:rPr>
        <w:tab/>
      </w:r>
      <w:r>
        <w:rPr>
          <w:rFonts w:hint="eastAsia" w:ascii="宋体" w:hAnsi="宋体" w:eastAsia="宋体"/>
          <w:sz w:val="24"/>
          <w:szCs w:val="24"/>
          <w:highlight w:val="none"/>
        </w:rPr>
        <w:t xml:space="preserve">传</w:t>
      </w:r>
      <w:r>
        <w:rPr>
          <w:rFonts w:hint="default" w:ascii="宋体" w:hAnsi="宋体" w:eastAsia="宋体"/>
          <w:sz w:val="24"/>
          <w:szCs w:val="24"/>
          <w:highlight w:val="none"/>
        </w:rPr>
        <w:t xml:space="preserve">        </w:t>
      </w:r>
      <w:r>
        <w:rPr>
          <w:rFonts w:hint="eastAsia" w:ascii="宋体" w:hAnsi="宋体" w:eastAsia="宋体"/>
          <w:sz w:val="24"/>
          <w:szCs w:val="24"/>
          <w:highlight w:val="none"/>
        </w:rPr>
        <w:t xml:space="preserve">真：</w:t>
      </w:r>
      <w:r/>
    </w:p>
    <w:p>
      <w:pPr>
        <w:ind w:firstLine="480"/>
        <w:jc w:val="left"/>
        <w:spacing w:line="360" w:lineRule="auto"/>
        <w:tabs>
          <w:tab w:val="left" w:pos="4700" w:leader="none"/>
        </w:tabs>
        <w:rPr>
          <w:rFonts w:hint="default" w:ascii="宋体" w:hAnsi="宋体" w:eastAsia="宋体"/>
          <w:sz w:val="24"/>
          <w:szCs w:val="24"/>
          <w:highlight w:val="none"/>
        </w:rPr>
      </w:pPr>
      <w:r>
        <w:rPr>
          <w:rFonts w:hint="eastAsia" w:ascii="宋体" w:hAnsi="宋体" w:eastAsia="宋体"/>
          <w:sz w:val="24"/>
          <w:szCs w:val="24"/>
          <w:highlight w:val="none"/>
        </w:rPr>
        <w:t xml:space="preserve">开户银行：</w:t>
      </w:r>
      <w:r>
        <w:rPr>
          <w:rFonts w:hint="default" w:ascii="宋体" w:hAnsi="宋体" w:eastAsia="宋体"/>
          <w:sz w:val="24"/>
          <w:szCs w:val="24"/>
          <w:highlight w:val="none"/>
        </w:rPr>
        <w:tab/>
      </w:r>
      <w:r>
        <w:rPr>
          <w:rFonts w:hint="eastAsia" w:ascii="宋体" w:hAnsi="宋体" w:eastAsia="宋体"/>
          <w:sz w:val="24"/>
          <w:szCs w:val="24"/>
          <w:highlight w:val="none"/>
        </w:rPr>
        <w:t xml:space="preserve">开户银行：</w:t>
      </w:r>
      <w:r/>
    </w:p>
    <w:p>
      <w:pPr>
        <w:ind w:firstLine="480"/>
        <w:jc w:val="left"/>
        <w:spacing w:line="360" w:lineRule="auto"/>
        <w:tabs>
          <w:tab w:val="left" w:pos="4700" w:leader="none"/>
        </w:tabs>
        <w:rPr>
          <w:rFonts w:hint="default" w:ascii="宋体" w:hAnsi="宋体" w:eastAsia="宋体"/>
          <w:sz w:val="24"/>
          <w:szCs w:val="24"/>
          <w:highlight w:val="none"/>
        </w:rPr>
      </w:pPr>
      <w:r>
        <w:rPr>
          <w:rFonts w:hint="eastAsia" w:ascii="宋体" w:hAnsi="宋体" w:eastAsia="宋体"/>
          <w:sz w:val="24"/>
          <w:szCs w:val="24"/>
          <w:highlight w:val="none"/>
          <w:lang w:eastAsia="zh-CN"/>
        </w:rPr>
        <w:t xml:space="preserve">账</w:t>
      </w:r>
      <w:r>
        <w:rPr>
          <w:rFonts w:hint="default" w:ascii="宋体" w:hAnsi="宋体" w:eastAsia="宋体"/>
          <w:sz w:val="24"/>
          <w:szCs w:val="24"/>
          <w:highlight w:val="none"/>
        </w:rPr>
        <w:t xml:space="preserve">        </w:t>
      </w:r>
      <w:r>
        <w:rPr>
          <w:rFonts w:hint="eastAsia" w:ascii="宋体" w:hAnsi="宋体" w:eastAsia="宋体"/>
          <w:sz w:val="24"/>
          <w:szCs w:val="24"/>
          <w:highlight w:val="none"/>
        </w:rPr>
        <w:t xml:space="preserve">号：</w:t>
      </w:r>
      <w:r>
        <w:rPr>
          <w:rFonts w:hint="default" w:ascii="宋体" w:hAnsi="宋体" w:eastAsia="宋体"/>
          <w:sz w:val="24"/>
          <w:szCs w:val="24"/>
          <w:highlight w:val="none"/>
        </w:rPr>
        <w:tab/>
      </w:r>
      <w:r>
        <w:rPr>
          <w:rFonts w:hint="eastAsia" w:ascii="宋体" w:hAnsi="宋体"/>
          <w:sz w:val="24"/>
          <w:szCs w:val="24"/>
          <w:highlight w:val="none"/>
          <w:lang w:eastAsia="zh-CN"/>
        </w:rPr>
        <w:t xml:space="preserve">账</w:t>
      </w:r>
      <w:r>
        <w:rPr>
          <w:rFonts w:hint="default" w:ascii="宋体" w:hAnsi="宋体" w:eastAsia="宋体"/>
          <w:sz w:val="24"/>
          <w:szCs w:val="24"/>
          <w:highlight w:val="none"/>
        </w:rPr>
        <w:t xml:space="preserve">        </w:t>
      </w:r>
      <w:r>
        <w:rPr>
          <w:rFonts w:hint="eastAsia" w:ascii="宋体" w:hAnsi="宋体" w:eastAsia="宋体"/>
          <w:sz w:val="24"/>
          <w:szCs w:val="24"/>
          <w:highlight w:val="none"/>
        </w:rPr>
        <w:t xml:space="preserve">号：</w:t>
      </w:r>
      <w:r/>
    </w:p>
    <w:p>
      <w:pPr>
        <w:ind w:firstLine="480"/>
        <w:jc w:val="left"/>
        <w:spacing w:line="360" w:lineRule="auto"/>
        <w:tabs>
          <w:tab w:val="left" w:pos="4700" w:leader="none"/>
        </w:tabs>
        <w:rPr>
          <w:rFonts w:hint="default" w:ascii="宋体" w:hAnsi="宋体" w:eastAsia="宋体"/>
          <w:sz w:val="24"/>
          <w:szCs w:val="24"/>
          <w:highlight w:val="none"/>
        </w:rPr>
      </w:pPr>
      <w:r>
        <w:rPr>
          <w:rFonts w:hint="eastAsia" w:ascii="宋体" w:hAnsi="宋体" w:eastAsia="宋体"/>
          <w:sz w:val="24"/>
          <w:szCs w:val="24"/>
          <w:highlight w:val="none"/>
        </w:rPr>
        <w:t xml:space="preserve">邮政编码：</w:t>
      </w:r>
      <w:r>
        <w:rPr>
          <w:rFonts w:hint="default" w:ascii="宋体" w:hAnsi="宋体" w:eastAsia="宋体"/>
          <w:sz w:val="24"/>
          <w:szCs w:val="24"/>
          <w:highlight w:val="none"/>
        </w:rPr>
        <w:t xml:space="preserve">   </w:t>
      </w:r>
      <w:r>
        <w:rPr>
          <w:rFonts w:hint="default" w:ascii="宋体" w:hAnsi="宋体" w:eastAsia="宋体"/>
          <w:sz w:val="24"/>
          <w:szCs w:val="24"/>
          <w:highlight w:val="none"/>
        </w:rPr>
        <w:tab/>
      </w:r>
      <w:r>
        <w:rPr>
          <w:rFonts w:hint="eastAsia" w:ascii="宋体" w:hAnsi="宋体" w:eastAsia="宋体"/>
          <w:sz w:val="24"/>
          <w:szCs w:val="24"/>
          <w:highlight w:val="none"/>
        </w:rPr>
        <w:t xml:space="preserve">邮政编码：</w:t>
      </w:r>
      <w:r/>
    </w:p>
    <w:p>
      <w:pPr>
        <w:ind w:firstLine="480"/>
        <w:jc w:val="left"/>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年   月   日                            年   月   日</w:t>
      </w:r>
      <w:r/>
    </w:p>
    <w:p>
      <w:pPr>
        <w:ind w:firstLine="480"/>
        <w:jc w:val="left"/>
        <w:spacing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0"/>
        <w:jc w:val="left"/>
        <w:spacing w:line="360" w:lineRule="auto"/>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见证</w:t>
      </w:r>
      <w:r>
        <w:rPr>
          <w:rFonts w:hint="default" w:ascii="宋体" w:hAnsi="宋体" w:eastAsia="宋体" w:cs="Times New Roman"/>
          <w:sz w:val="24"/>
          <w:szCs w:val="24"/>
          <w:highlight w:val="none"/>
          <w:lang w:val="en-US" w:eastAsia="zh-CN" w:bidi="ar-SA"/>
        </w:rPr>
        <w:t xml:space="preserve">方（盖章）：       </w:t>
      </w:r>
      <w:r>
        <w:rPr>
          <w:rFonts w:hint="eastAsia" w:ascii="宋体" w:hAnsi="宋体" w:eastAsia="宋体" w:cs="Times New Roman"/>
          <w:sz w:val="24"/>
          <w:szCs w:val="24"/>
          <w:highlight w:val="none"/>
          <w:lang w:val="en-US" w:eastAsia="zh-CN" w:bidi="ar-SA"/>
        </w:rPr>
        <w:t xml:space="preserve">                  </w:t>
      </w:r>
      <w:r/>
    </w:p>
    <w:p>
      <w:pPr>
        <w:ind w:firstLine="480"/>
        <w:jc w:val="left"/>
        <w:spacing w:line="360" w:lineRule="auto"/>
        <w:widowControl/>
        <w:rPr>
          <w:rFonts w:hint="eastAsia" w:ascii="宋体" w:hAnsi="宋体" w:eastAsia="宋体" w:cs="Times New Roman"/>
          <w:bCs/>
          <w:color w:val="auto"/>
          <w:sz w:val="24"/>
          <w:highlight w:val="none"/>
        </w:rPr>
      </w:pPr>
      <w:r>
        <w:rPr>
          <w:rFonts w:hint="default" w:ascii="宋体" w:hAnsi="宋体" w:eastAsia="宋体"/>
          <w:b w:val="0"/>
          <w:bCs w:val="0"/>
          <w:sz w:val="24"/>
          <w:szCs w:val="24"/>
          <w:highlight w:val="none"/>
        </w:rPr>
        <w:t xml:space="preserve">日期：   </w:t>
      </w:r>
      <w:r>
        <w:rPr>
          <w:rFonts w:hint="eastAsia" w:ascii="宋体" w:hAnsi="宋体" w:eastAsia="宋体"/>
          <w:b w:val="0"/>
          <w:bCs w:val="0"/>
          <w:sz w:val="24"/>
          <w:szCs w:val="24"/>
          <w:highlight w:val="none"/>
        </w:rPr>
        <w:t xml:space="preserve"> </w:t>
      </w:r>
      <w:r>
        <w:rPr>
          <w:rFonts w:hint="default" w:ascii="宋体" w:hAnsi="宋体" w:eastAsia="宋体"/>
          <w:b w:val="0"/>
          <w:bCs w:val="0"/>
          <w:sz w:val="24"/>
          <w:szCs w:val="24"/>
          <w:highlight w:val="none"/>
        </w:rPr>
        <w:t xml:space="preserve">  年 </w:t>
      </w:r>
      <w:r>
        <w:rPr>
          <w:rFonts w:hint="eastAsia" w:ascii="宋体" w:hAnsi="宋体" w:eastAsia="宋体"/>
          <w:b w:val="0"/>
          <w:bCs w:val="0"/>
          <w:sz w:val="24"/>
          <w:szCs w:val="24"/>
          <w:highlight w:val="none"/>
        </w:rPr>
        <w:t xml:space="preserve">  </w:t>
      </w:r>
      <w:r>
        <w:rPr>
          <w:rFonts w:hint="default" w:ascii="宋体" w:hAnsi="宋体" w:eastAsia="宋体"/>
          <w:b w:val="0"/>
          <w:bCs w:val="0"/>
          <w:sz w:val="24"/>
          <w:szCs w:val="24"/>
          <w:highlight w:val="none"/>
        </w:rPr>
        <w:t xml:space="preserve"> 月 </w:t>
      </w:r>
      <w:r>
        <w:rPr>
          <w:rFonts w:hint="eastAsia" w:ascii="宋体" w:hAnsi="宋体" w:eastAsia="宋体"/>
          <w:b w:val="0"/>
          <w:bCs w:val="0"/>
          <w:sz w:val="24"/>
          <w:szCs w:val="24"/>
          <w:highlight w:val="none"/>
        </w:rPr>
        <w:t xml:space="preserve"> </w:t>
      </w:r>
      <w:r>
        <w:rPr>
          <w:rFonts w:hint="default" w:ascii="宋体" w:hAnsi="宋体" w:eastAsia="宋体"/>
          <w:b w:val="0"/>
          <w:bCs w:val="0"/>
          <w:sz w:val="24"/>
          <w:szCs w:val="24"/>
          <w:highlight w:val="none"/>
        </w:rPr>
        <w:t xml:space="preserve">  日</w:t>
      </w:r>
      <w:r/>
    </w:p>
    <w:p>
      <w:pP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br w:type="page" w:clear="all"/>
      </w:r>
      <w:r/>
    </w:p>
    <w:p>
      <w:pPr>
        <w:jc w:val="left"/>
        <w:spacing w:line="360" w:lineRule="auto"/>
        <w:rPr>
          <w:rFonts w:hint="default"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附件1：</w:t>
      </w:r>
      <w:r/>
    </w:p>
    <w:tbl>
      <w:tblPr>
        <w:tblStyle w:val="904"/>
        <w:tblW w:w="10065" w:type="dxa"/>
        <w:jc w:val="center"/>
        <w:tblLayout w:type="fixed"/>
        <w:tblCellMar>
          <w:left w:w="0" w:type="dxa"/>
          <w:top w:w="0" w:type="dxa"/>
          <w:right w:w="0" w:type="dxa"/>
          <w:bottom w:w="0" w:type="dxa"/>
        </w:tblCellMar>
        <w:tblLook w:val="04A0" w:firstRow="1" w:lastRow="0" w:firstColumn="1" w:lastColumn="0" w:noHBand="0" w:noVBand="1"/>
      </w:tblPr>
      <w:tblGrid>
        <w:gridCol w:w="1701"/>
        <w:gridCol w:w="4114"/>
        <w:gridCol w:w="807"/>
        <w:gridCol w:w="2656"/>
        <w:gridCol w:w="787"/>
      </w:tblGrid>
      <w:tr>
        <w:trPr>
          <w:jc w:val="center"/>
          <w:trHeight w:val="411"/>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0065" w:type="dxa"/>
            <w:vAlign w:val="center"/>
            <w:textDirection w:val="lrTb"/>
            <w:noWrap w:val="false"/>
          </w:tcPr>
          <w:p>
            <w:pPr>
              <w:jc w:val="center"/>
              <w:spacing w:line="240" w:lineRule="auto"/>
              <w:rPr>
                <w:rFonts w:hint="default" w:ascii="宋体" w:hAnsi="宋体" w:eastAsia="宋体" w:cs="宋体"/>
                <w:b/>
                <w:color w:val="000000"/>
                <w:sz w:val="24"/>
                <w:szCs w:val="24"/>
                <w:highlight w:val="none"/>
              </w:rPr>
            </w:pPr>
            <w:r>
              <w:rPr>
                <w:rFonts w:hint="eastAsia" w:ascii="宋体" w:hAnsi="宋体" w:eastAsia="宋体" w:cs="宋体"/>
                <w:b/>
                <w:color w:val="000000"/>
                <w:sz w:val="28"/>
                <w:szCs w:val="28"/>
                <w:highlight w:val="none"/>
                <w:lang w:bidi="ar"/>
              </w:rPr>
              <w:t xml:space="preserve">考评细则评分表</w:t>
            </w:r>
            <w:r/>
          </w:p>
        </w:tc>
      </w:tr>
      <w:tr>
        <w:trPr>
          <w:jc w:val="center"/>
          <w:trHeight w:val="457"/>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5815"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服务外包单位：</w:t>
            </w:r>
            <w:r/>
          </w:p>
        </w:tc>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tcMar>
            <w:tcW w:w="4250"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日期：</w:t>
            </w:r>
            <w:r/>
          </w:p>
        </w:tc>
      </w:tr>
      <w:tr>
        <w:trPr>
          <w:jc w:val="center"/>
          <w:trHeight w:val="4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spacing w:line="360" w:lineRule="auto"/>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检查项目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center"/>
              <w:spacing w:line="360" w:lineRule="auto"/>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center"/>
              <w:spacing w:line="360" w:lineRule="auto"/>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jc w:val="center"/>
              <w:spacing w:line="360" w:lineRule="auto"/>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得分</w:t>
            </w:r>
            <w:r/>
          </w:p>
        </w:tc>
      </w:tr>
      <w:tr>
        <w:trPr>
          <w:cantSplit/>
          <w:jc w:val="center"/>
          <w:trHeight w:val="6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restart"/>
            <w:textDirection w:val="lrTb"/>
            <w:noWrap w:val="false"/>
          </w:tcPr>
          <w:p>
            <w:pPr>
              <w:jc w:val="center"/>
              <w:spacing w:line="240" w:lineRule="auto"/>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1.安全措施</w:t>
            </w:r>
            <w:r/>
          </w:p>
          <w:p>
            <w:pPr>
              <w:jc w:val="center"/>
              <w:spacing w:line="240" w:lineRule="auto"/>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1.施工进场着装不统一不规范，不</w:t>
            </w:r>
            <w:r>
              <w:rPr>
                <w:rFonts w:hint="eastAsia" w:ascii="宋体" w:hAnsi="宋体" w:eastAsia="宋体" w:cs="宋体"/>
                <w:color w:val="000000"/>
                <w:sz w:val="24"/>
                <w:szCs w:val="24"/>
                <w:highlight w:val="none"/>
                <w:lang w:eastAsia="zh-CN" w:bidi="ar"/>
              </w:rPr>
              <w:t xml:space="preserve">戴</w:t>
            </w:r>
            <w:r>
              <w:rPr>
                <w:rFonts w:hint="eastAsia" w:ascii="宋体" w:hAnsi="宋体" w:eastAsia="宋体" w:cs="宋体"/>
                <w:color w:val="000000"/>
                <w:sz w:val="24"/>
                <w:szCs w:val="24"/>
                <w:highlight w:val="none"/>
                <w:lang w:bidi="ar"/>
              </w:rPr>
              <w:t xml:space="preserve">安全头盔。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cs="宋体"/>
                <w:color w:val="000000"/>
                <w:sz w:val="24"/>
                <w:szCs w:val="24"/>
                <w:highlight w:val="none"/>
                <w:lang w:eastAsia="zh-CN" w:bidi="ar"/>
              </w:rPr>
              <w:t xml:space="preserve">每</w:t>
            </w:r>
            <w:r>
              <w:rPr>
                <w:rFonts w:hint="eastAsia" w:ascii="宋体" w:hAnsi="宋体" w:eastAsia="宋体" w:cs="宋体"/>
                <w:color w:val="000000"/>
                <w:sz w:val="24"/>
                <w:szCs w:val="24"/>
                <w:highlight w:val="none"/>
                <w:lang w:bidi="ar"/>
              </w:rPr>
              <w:t xml:space="preserve">发现1次，扣2分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24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2.超安全高度及高空不系安全带。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作业人员不</w:t>
            </w:r>
            <w:r>
              <w:rPr>
                <w:rFonts w:hint="eastAsia" w:ascii="宋体" w:hAnsi="宋体" w:eastAsia="宋体" w:cs="宋体"/>
                <w:color w:val="000000"/>
                <w:sz w:val="24"/>
                <w:szCs w:val="24"/>
                <w:highlight w:val="none"/>
                <w:lang w:eastAsia="zh-CN" w:bidi="ar"/>
              </w:rPr>
              <w:t xml:space="preserve">按规定</w:t>
            </w:r>
            <w:r>
              <w:rPr>
                <w:rFonts w:hint="eastAsia" w:ascii="宋体" w:hAnsi="宋体" w:eastAsia="宋体" w:cs="宋体"/>
                <w:color w:val="000000"/>
                <w:sz w:val="24"/>
                <w:szCs w:val="24"/>
                <w:highlight w:val="none"/>
                <w:lang w:bidi="ar"/>
              </w:rPr>
              <w:t xml:space="preserve">操作的</w:t>
            </w:r>
            <w:r>
              <w:rPr>
                <w:rFonts w:hint="eastAsia" w:ascii="宋体" w:hAnsi="宋体" w:cs="宋体"/>
                <w:color w:val="000000"/>
                <w:sz w:val="24"/>
                <w:szCs w:val="24"/>
                <w:highlight w:val="none"/>
                <w:lang w:eastAsia="zh-CN" w:bidi="ar"/>
              </w:rPr>
              <w:t xml:space="preserve">，发现</w:t>
            </w:r>
            <w:r>
              <w:rPr>
                <w:rFonts w:hint="eastAsia" w:ascii="宋体" w:hAnsi="宋体" w:eastAsia="宋体" w:cs="宋体"/>
                <w:color w:val="000000"/>
                <w:sz w:val="24"/>
                <w:szCs w:val="24"/>
                <w:highlight w:val="none"/>
                <w:lang w:bidi="ar"/>
              </w:rPr>
              <w:t xml:space="preserve">一次5分全扣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5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24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 在严禁烟火区域抽烟使用明火。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不遵守规定的，发现一次5分全扣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6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restart"/>
            <w:textDirection w:val="lrTb"/>
            <w:noWrap w:val="false"/>
          </w:tcPr>
          <w:p>
            <w:pPr>
              <w:jc w:val="center"/>
              <w:spacing w:line="240" w:lineRule="auto"/>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2.规范化作业</w:t>
            </w:r>
            <w:r/>
          </w:p>
          <w:p>
            <w:pPr>
              <w:jc w:val="center"/>
              <w:spacing w:line="240" w:lineRule="auto"/>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1.进场作业区域未设置警戒线或围挡。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对照要求落实好，发现一处扣5分，扣完为止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6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24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2.机械未实施年检或操作人员没有相应操作证件。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不符合标准的，5分全部扣除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9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restart"/>
            <w:textDirection w:val="lrTb"/>
            <w:noWrap w:val="false"/>
          </w:tcPr>
          <w:p>
            <w:pPr>
              <w:jc w:val="center"/>
              <w:spacing w:line="240" w:lineRule="auto"/>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3.服务标准</w:t>
            </w:r>
            <w:r/>
          </w:p>
          <w:p>
            <w:pPr>
              <w:jc w:val="center"/>
              <w:spacing w:line="240" w:lineRule="auto"/>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1.和执法相对方发生口角和肢体冲突造成负面影响的，行为恶劣的。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不配合执法的，发现一次10分全部扣除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9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24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2.未按时间节点准时入场</w:t>
            </w:r>
            <w:r>
              <w:rPr>
                <w:rFonts w:hint="eastAsia" w:ascii="宋体" w:hAnsi="宋体" w:cs="宋体"/>
                <w:color w:val="000000"/>
                <w:sz w:val="24"/>
                <w:szCs w:val="24"/>
                <w:highlight w:val="none"/>
                <w:lang w:eastAsia="zh-CN" w:bidi="ar"/>
              </w:rPr>
              <w:t xml:space="preserve">，延误</w:t>
            </w:r>
            <w:r>
              <w:rPr>
                <w:rFonts w:hint="eastAsia" w:ascii="宋体" w:hAnsi="宋体" w:eastAsia="宋体" w:cs="宋体"/>
                <w:color w:val="000000"/>
                <w:sz w:val="24"/>
                <w:szCs w:val="24"/>
                <w:highlight w:val="none"/>
                <w:lang w:bidi="ar"/>
              </w:rPr>
              <w:t xml:space="preserve">工作时间</w:t>
            </w:r>
            <w:r>
              <w:rPr>
                <w:rFonts w:hint="eastAsia" w:ascii="宋体" w:hAnsi="宋体" w:eastAsia="宋体" w:cs="宋体"/>
                <w:color w:val="000000"/>
                <w:sz w:val="24"/>
                <w:szCs w:val="24"/>
                <w:highlight w:val="none"/>
                <w:lang w:eastAsia="zh-CN" w:bidi="ar"/>
              </w:rPr>
              <w:t xml:space="preserve">超过</w:t>
            </w:r>
            <w:r>
              <w:rPr>
                <w:rFonts w:hint="eastAsia" w:ascii="宋体" w:hAnsi="宋体" w:eastAsia="宋体" w:cs="宋体"/>
                <w:color w:val="000000"/>
                <w:sz w:val="24"/>
                <w:szCs w:val="24"/>
                <w:highlight w:val="none"/>
                <w:lang w:bidi="ar"/>
              </w:rPr>
              <w:t xml:space="preserve">十分钟以上的。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7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restart"/>
            <w:textDirection w:val="lrTb"/>
            <w:noWrap w:val="false"/>
          </w:tcPr>
          <w:p>
            <w:pPr>
              <w:jc w:val="center"/>
              <w:spacing w:line="240" w:lineRule="auto"/>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4.工作标准</w:t>
            </w:r>
            <w:r/>
          </w:p>
          <w:p>
            <w:pPr>
              <w:jc w:val="center"/>
              <w:spacing w:line="240" w:lineRule="auto"/>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1.做好工作台账（人员、车辆机械、工作量核算及图片）。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cs="宋体"/>
                <w:color w:val="000000"/>
                <w:sz w:val="24"/>
                <w:szCs w:val="24"/>
                <w:highlight w:val="none"/>
                <w:lang w:eastAsia="zh-CN" w:bidi="ar"/>
              </w:rPr>
              <w:t xml:space="preserve">缺少</w:t>
            </w:r>
            <w:r>
              <w:rPr>
                <w:rFonts w:hint="eastAsia" w:ascii="宋体" w:hAnsi="宋体" w:eastAsia="宋体" w:cs="宋体"/>
                <w:color w:val="000000"/>
                <w:sz w:val="24"/>
                <w:szCs w:val="24"/>
                <w:highlight w:val="none"/>
                <w:lang w:bidi="ar"/>
              </w:rPr>
              <w:t xml:space="preserve">其中一项</w:t>
            </w:r>
            <w:r>
              <w:rPr>
                <w:rFonts w:hint="eastAsia" w:ascii="宋体" w:hAnsi="宋体" w:eastAsia="宋体" w:cs="宋体"/>
                <w:color w:val="000000"/>
                <w:sz w:val="24"/>
                <w:szCs w:val="24"/>
                <w:highlight w:val="none"/>
                <w:lang w:eastAsia="zh-CN" w:bidi="ar"/>
              </w:rPr>
              <w:t xml:space="preserve">台账资料</w:t>
            </w:r>
            <w:r>
              <w:rPr>
                <w:rFonts w:hint="eastAsia" w:ascii="宋体" w:hAnsi="宋体" w:cs="宋体"/>
                <w:color w:val="000000"/>
                <w:sz w:val="24"/>
                <w:szCs w:val="24"/>
                <w:highlight w:val="none"/>
                <w:lang w:eastAsia="zh-CN" w:bidi="ar"/>
              </w:rPr>
              <w:t xml:space="preserve">，扣</w:t>
            </w:r>
            <w:r>
              <w:rPr>
                <w:rFonts w:hint="eastAsia" w:ascii="宋体" w:hAnsi="宋体" w:eastAsia="宋体" w:cs="宋体"/>
                <w:color w:val="000000"/>
                <w:sz w:val="24"/>
                <w:szCs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6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2.因任务不清拆错界限造成投诉的。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存在上访、投诉等问题的</w:t>
            </w:r>
            <w:r>
              <w:rPr>
                <w:rFonts w:hint="eastAsia" w:ascii="宋体" w:hAnsi="宋体" w:cs="宋体"/>
                <w:color w:val="000000"/>
                <w:sz w:val="24"/>
                <w:szCs w:val="24"/>
                <w:highlight w:val="none"/>
                <w:lang w:eastAsia="zh-CN" w:bidi="ar"/>
              </w:rPr>
              <w:t xml:space="preserve">，扣</w:t>
            </w:r>
            <w:r>
              <w:rPr>
                <w:rFonts w:hint="eastAsia" w:ascii="宋体" w:hAnsi="宋体" w:eastAsia="宋体" w:cs="宋体"/>
                <w:color w:val="000000"/>
                <w:sz w:val="24"/>
                <w:szCs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3.工作完成后垃圾清运不彻底或留有死角或平整度达不到要求的。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发现一次扣2分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4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restart"/>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5.合同解除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1.因操作不当造成伤人或重大事故的。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cantSplit/>
          <w:jc w:val="cente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vMerge w:val="continue"/>
            <w:textDirection w:val="lrTb"/>
            <w:noWrap w:val="false"/>
          </w:tcPr>
          <w:p>
            <w:pPr>
              <w:jc w:val="cente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4"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2.连续</w:t>
            </w:r>
            <w:r>
              <w:rPr>
                <w:rFonts w:hint="eastAsia" w:ascii="宋体" w:hAnsi="宋体" w:cs="宋体"/>
                <w:color w:val="000000"/>
                <w:sz w:val="24"/>
                <w:szCs w:val="24"/>
                <w:highlight w:val="none"/>
                <w:lang w:eastAsia="zh-CN" w:bidi="ar"/>
              </w:rPr>
              <w:t xml:space="preserve">三次考评成绩不及格的。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jc w:val="center"/>
          <w:trHeight w:val="37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5"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6"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dxa"/>
            <w:vAlign w:val="center"/>
            <w:textDirection w:val="lrTb"/>
            <w:noWrap w:val="false"/>
          </w:tcPr>
          <w:p>
            <w:pPr>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r>
      <w:tr>
        <w:trPr>
          <w:jc w:val="center"/>
          <w:trHeight w:val="694"/>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0065"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备注：百分制考核，每月考核考评，</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lang w:bidi="ar"/>
              </w:rPr>
              <w:t xml:space="preserve">度支付作为扣款依据。</w:t>
            </w:r>
            <w:r>
              <w:rPr>
                <w:rFonts w:hint="eastAsia" w:ascii="宋体" w:hAnsi="宋体" w:eastAsia="宋体" w:cs="宋体"/>
                <w:color w:val="000000"/>
                <w:sz w:val="24"/>
                <w:szCs w:val="24"/>
                <w:highlight w:val="none"/>
                <w:lang w:val="en-US" w:eastAsia="zh-CN" w:bidi="ar"/>
              </w:rPr>
              <w:t xml:space="preserve">90分以上每分扣1000元，70-90分每分扣2000元，60-70分扣3000元；连续三次考核得分低于60分或</w:t>
            </w:r>
            <w:r>
              <w:rPr>
                <w:rFonts w:hint="eastAsia" w:ascii="宋体" w:hAnsi="宋体" w:eastAsia="宋体" w:cs="宋体"/>
                <w:color w:val="000000"/>
                <w:sz w:val="24"/>
                <w:szCs w:val="24"/>
                <w:highlight w:val="none"/>
                <w:lang w:bidi="ar"/>
              </w:rPr>
              <w:t xml:space="preserve">因操作不当造成伤人或重大事故的</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甲方有权单方解除合同</w:t>
            </w:r>
            <w:r>
              <w:rPr>
                <w:rFonts w:hint="eastAsia" w:ascii="宋体" w:hAnsi="宋体" w:eastAsia="宋体" w:cs="宋体"/>
                <w:color w:val="000000"/>
                <w:sz w:val="24"/>
                <w:szCs w:val="24"/>
                <w:highlight w:val="none"/>
                <w:lang w:bidi="ar"/>
              </w:rPr>
              <w:t xml:space="preserve">。</w:t>
            </w:r>
            <w:r/>
          </w:p>
        </w:tc>
      </w:tr>
      <w:tr>
        <w:trPr>
          <w:jc w:val="center"/>
          <w:trHeight w:val="563"/>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0065" w:type="dxa"/>
            <w:vAlign w:val="center"/>
            <w:textDirection w:val="lrTb"/>
            <w:noWrap w:val="false"/>
          </w:tcPr>
          <w:p>
            <w:pPr>
              <w:jc w:val="left"/>
              <w:spacing w:line="24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月考评综合得分：                                  月扣款金额：                                    </w:t>
            </w:r>
            <w:r/>
          </w:p>
        </w:tc>
      </w:tr>
      <w:tr>
        <w:trPr>
          <w:jc w:val="center"/>
          <w:trHeight w:val="411"/>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0065" w:type="dxa"/>
            <w:vAlign w:val="center"/>
            <w:textDirection w:val="lrTb"/>
            <w:noWrap w:val="false"/>
          </w:tcPr>
          <w:p>
            <w:pPr>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检查考核人员签名：                                                    </w:t>
            </w:r>
            <w:r/>
          </w:p>
          <w:p>
            <w:pPr>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本单位对考评情况已清楚知悉，对得分情况予以认可，不持异议。</w:t>
            </w:r>
            <w:r/>
          </w:p>
          <w:p>
            <w:pPr>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被考核单位签名或盖章：                                                    </w:t>
            </w:r>
            <w:r/>
          </w:p>
        </w:tc>
      </w:tr>
    </w:tbl>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rPr>
          <w:rFonts w:hint="eastAsia" w:ascii="宋体" w:hAnsi="宋体"/>
          <w:bCs/>
          <w:color w:val="auto"/>
          <w:sz w:val="24"/>
          <w:highlight w:val="none"/>
        </w:rPr>
      </w:pPr>
      <w:r>
        <w:rPr>
          <w:rFonts w:hint="eastAsia" w:ascii="宋体" w:hAnsi="宋体"/>
          <w:bCs/>
          <w:color w:val="auto"/>
          <w:sz w:val="24"/>
          <w:highlight w:val="none"/>
        </w:rPr>
        <w:br w:type="page" w:clear="all"/>
      </w:r>
      <w:r/>
    </w:p>
    <w:p>
      <w:pPr>
        <w:ind w:firstLine="482"/>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附件：投标文件格式</w:t>
      </w:r>
      <w:r/>
    </w:p>
    <w:p>
      <w:pPr>
        <w:rPr>
          <w:rFonts w:ascii="黑体" w:hAnsi="Times New Roman" w:eastAsia="黑体" w:cs="Times New Roman"/>
          <w:bCs/>
          <w:color w:val="auto"/>
          <w:sz w:val="32"/>
          <w:highlight w:val="none"/>
        </w:rPr>
      </w:pPr>
      <w:r>
        <w:rPr>
          <w:rFonts w:ascii="黑体" w:hAnsi="Times New Roman" w:eastAsia="黑体" w:cs="Times New Roman"/>
          <w:bCs/>
          <w:color w:val="auto"/>
          <w:sz w:val="32"/>
          <w:highlight w:val="none"/>
        </w:rPr>
      </w:r>
      <w:r/>
    </w:p>
    <w:p>
      <w:pPr>
        <w:jc w:val="both"/>
        <w:widowControl w:val="off"/>
        <w:rPr>
          <w:rFonts w:ascii="黑体" w:hAnsi="Times New Roman" w:eastAsia="黑体" w:cs="Times New Roman"/>
          <w:bCs/>
          <w:color w:val="auto"/>
          <w:sz w:val="32"/>
          <w:highlight w:val="none"/>
          <w:lang w:val="en-US" w:eastAsia="zh-CN" w:bidi="ar-SA"/>
        </w:rPr>
      </w:pPr>
      <w:r>
        <w:rPr>
          <w:rFonts w:ascii="黑体" w:hAnsi="Times New Roman" w:eastAsia="黑体" w:cs="Times New Roman"/>
          <w:bCs/>
          <w:color w:val="auto"/>
          <w:sz w:val="32"/>
          <w:highlight w:val="none"/>
          <w:lang w:val="en-US" w:eastAsia="zh-CN" w:bidi="ar-SA"/>
        </w:rPr>
      </w:r>
      <w:r/>
    </w:p>
    <w:p>
      <w:pPr>
        <w:jc w:val="both"/>
        <w:widowControl w:val="off"/>
        <w:rPr>
          <w:rFonts w:ascii="黑体" w:hAnsi="Times New Roman" w:eastAsia="黑体" w:cs="Times New Roman"/>
          <w:bCs/>
          <w:color w:val="auto"/>
          <w:sz w:val="32"/>
          <w:highlight w:val="none"/>
          <w:lang w:val="en-US" w:eastAsia="zh-CN" w:bidi="ar-SA"/>
        </w:rPr>
      </w:pPr>
      <w:r>
        <w:rPr>
          <w:rFonts w:ascii="黑体" w:hAnsi="Times New Roman" w:eastAsia="黑体" w:cs="Times New Roman"/>
          <w:bCs/>
          <w:color w:val="auto"/>
          <w:sz w:val="32"/>
          <w:highlight w:val="none"/>
          <w:lang w:val="en-US" w:eastAsia="zh-CN" w:bidi="ar-SA"/>
        </w:rPr>
      </w:r>
      <w:r/>
    </w:p>
    <w:p>
      <w:pPr>
        <w:jc w:val="both"/>
        <w:widowControl w:val="off"/>
        <w:rPr>
          <w:rFonts w:ascii="黑体" w:hAnsi="Times New Roman" w:eastAsia="黑体" w:cs="Times New Roman"/>
          <w:bCs/>
          <w:color w:val="auto"/>
          <w:sz w:val="32"/>
          <w:highlight w:val="none"/>
          <w:lang w:val="en-US" w:eastAsia="zh-CN" w:bidi="ar-SA"/>
        </w:rPr>
      </w:pPr>
      <w:r>
        <w:rPr>
          <w:rFonts w:ascii="黑体" w:hAnsi="Times New Roman" w:eastAsia="黑体" w:cs="Times New Roman"/>
          <w:bCs/>
          <w:color w:val="auto"/>
          <w:sz w:val="32"/>
          <w:highlight w:val="none"/>
          <w:lang w:val="en-US" w:eastAsia="zh-CN" w:bidi="ar-SA"/>
        </w:rPr>
      </w:r>
      <w:r/>
    </w:p>
    <w:p>
      <w:pPr>
        <w:jc w:val="both"/>
        <w:widowControl w:val="off"/>
        <w:rPr>
          <w:rFonts w:ascii="黑体" w:hAnsi="Times New Roman" w:eastAsia="黑体" w:cs="Times New Roman"/>
          <w:bCs/>
          <w:color w:val="auto"/>
          <w:sz w:val="32"/>
          <w:highlight w:val="none"/>
          <w:lang w:val="en-US" w:eastAsia="zh-CN" w:bidi="ar-SA"/>
        </w:rPr>
      </w:pPr>
      <w:r>
        <w:rPr>
          <w:rFonts w:ascii="黑体" w:hAnsi="Times New Roman" w:eastAsia="黑体" w:cs="Times New Roman"/>
          <w:bCs/>
          <w:color w:val="auto"/>
          <w:sz w:val="32"/>
          <w:highlight w:val="none"/>
          <w:lang w:val="en-US" w:eastAsia="zh-CN" w:bidi="ar-SA"/>
        </w:rPr>
      </w:r>
      <w:r/>
    </w:p>
    <w:p>
      <w:pPr>
        <w:jc w:val="both"/>
        <w:widowControl w:val="off"/>
        <w:rPr>
          <w:rFonts w:ascii="黑体" w:hAnsi="Times New Roman" w:eastAsia="黑体" w:cs="Times New Roman"/>
          <w:bCs/>
          <w:color w:val="auto"/>
          <w:sz w:val="32"/>
          <w:highlight w:val="none"/>
          <w:lang w:val="en-US" w:eastAsia="zh-CN" w:bidi="ar-SA"/>
        </w:rPr>
      </w:pPr>
      <w:r>
        <w:rPr>
          <w:rFonts w:ascii="黑体" w:hAnsi="Times New Roman" w:eastAsia="黑体" w:cs="Times New Roman"/>
          <w:bCs/>
          <w:color w:val="auto"/>
          <w:sz w:val="32"/>
          <w:highlight w:val="none"/>
          <w:lang w:val="en-US" w:eastAsia="zh-CN" w:bidi="ar-SA"/>
        </w:rPr>
      </w:r>
      <w:r/>
    </w:p>
    <w:p>
      <w:pPr>
        <w:jc w:val="both"/>
        <w:widowControl w:val="off"/>
        <w:rPr>
          <w:rFonts w:ascii="黑体" w:hAnsi="Times New Roman" w:eastAsia="黑体" w:cs="Times New Roman"/>
          <w:bCs/>
          <w:color w:val="auto"/>
          <w:sz w:val="32"/>
          <w:highlight w:val="none"/>
          <w:lang w:val="en-US" w:eastAsia="zh-CN" w:bidi="ar-SA"/>
        </w:rPr>
      </w:pPr>
      <w:r>
        <w:rPr>
          <w:rFonts w:ascii="黑体" w:hAnsi="Times New Roman" w:eastAsia="黑体" w:cs="Times New Roman"/>
          <w:bCs/>
          <w:color w:val="auto"/>
          <w:sz w:val="32"/>
          <w:highlight w:val="none"/>
          <w:lang w:val="en-US" w:eastAsia="zh-CN" w:bidi="ar-SA"/>
        </w:rPr>
      </w:r>
      <w:r/>
    </w:p>
    <w:p>
      <w:pPr>
        <w:rPr>
          <w:rFonts w:ascii="黑体" w:hAnsi="Times New Roman" w:eastAsia="黑体" w:cs="Times New Roman"/>
          <w:bCs/>
          <w:color w:val="auto"/>
          <w:sz w:val="32"/>
          <w:highlight w:val="none"/>
        </w:rPr>
      </w:pPr>
      <w:r>
        <w:rPr>
          <w:rFonts w:ascii="黑体" w:hAnsi="Times New Roman" w:eastAsia="黑体" w:cs="Times New Roman"/>
          <w:bCs/>
          <w:color w:val="auto"/>
          <w:sz w:val="32"/>
          <w:highlight w:val="none"/>
        </w:rPr>
      </w:r>
      <w:r/>
    </w:p>
    <w:p>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 xml:space="preserve">投</w:t>
      </w:r>
      <w:r/>
    </w:p>
    <w:p>
      <w:pPr>
        <w:jc w:val="center"/>
        <w:rPr>
          <w:rFonts w:ascii="黑体" w:hAnsi="Times New Roman" w:eastAsia="黑体" w:cs="Times New Roman"/>
          <w:bCs/>
          <w:color w:val="auto"/>
          <w:sz w:val="72"/>
          <w:highlight w:val="none"/>
        </w:rPr>
      </w:pPr>
      <w:r>
        <w:rPr>
          <w:rFonts w:ascii="黑体" w:hAnsi="Times New Roman" w:eastAsia="黑体" w:cs="Times New Roman"/>
          <w:bCs/>
          <w:color w:val="auto"/>
          <w:sz w:val="72"/>
          <w:highlight w:val="none"/>
        </w:rPr>
      </w:r>
      <w:r/>
    </w:p>
    <w:p>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 xml:space="preserve">标</w:t>
      </w:r>
      <w:r/>
    </w:p>
    <w:p>
      <w:pPr>
        <w:jc w:val="center"/>
        <w:rPr>
          <w:rFonts w:ascii="黑体" w:hAnsi="Times New Roman" w:eastAsia="黑体" w:cs="Times New Roman"/>
          <w:bCs/>
          <w:color w:val="auto"/>
          <w:sz w:val="72"/>
          <w:highlight w:val="none"/>
        </w:rPr>
      </w:pPr>
      <w:r>
        <w:rPr>
          <w:rFonts w:ascii="黑体" w:hAnsi="Times New Roman" w:eastAsia="黑体" w:cs="Times New Roman"/>
          <w:bCs/>
          <w:color w:val="auto"/>
          <w:sz w:val="72"/>
          <w:highlight w:val="none"/>
        </w:rPr>
      </w:r>
      <w:r/>
    </w:p>
    <w:p>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 xml:space="preserve">文</w:t>
      </w:r>
      <w:r/>
    </w:p>
    <w:p>
      <w:pPr>
        <w:jc w:val="center"/>
        <w:rPr>
          <w:rFonts w:ascii="黑体" w:hAnsi="Times New Roman" w:eastAsia="黑体" w:cs="Times New Roman"/>
          <w:bCs/>
          <w:color w:val="auto"/>
          <w:sz w:val="52"/>
          <w:szCs w:val="52"/>
          <w:highlight w:val="none"/>
        </w:rPr>
      </w:pPr>
      <w:r>
        <w:rPr>
          <w:rFonts w:ascii="黑体" w:hAnsi="Times New Roman" w:eastAsia="黑体" w:cs="Times New Roman"/>
          <w:bCs/>
          <w:color w:val="auto"/>
          <w:sz w:val="52"/>
          <w:szCs w:val="52"/>
          <w:highlight w:val="none"/>
        </w:rPr>
      </w:r>
      <w:r/>
    </w:p>
    <w:p>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 xml:space="preserve">件</w:t>
      </w:r>
      <w:r/>
    </w:p>
    <w:p>
      <w:pPr>
        <w:rPr>
          <w:rFonts w:ascii="楷体_GB2312" w:hAnsi="Times New Roman" w:eastAsia="楷体_GB2312" w:cs="Times New Roman"/>
          <w:bCs/>
          <w:color w:val="auto"/>
          <w:sz w:val="72"/>
          <w:highlight w:val="none"/>
        </w:rPr>
      </w:pPr>
      <w:r>
        <w:rPr>
          <w:rFonts w:ascii="楷体_GB2312" w:hAnsi="Times New Roman" w:eastAsia="楷体_GB2312" w:cs="Times New Roman"/>
          <w:bCs/>
          <w:color w:val="auto"/>
          <w:sz w:val="72"/>
          <w:highlight w:val="none"/>
        </w:rPr>
      </w:r>
      <w:r/>
    </w:p>
    <w:p>
      <w:pPr>
        <w:rPr>
          <w:rFonts w:ascii="楷体_GB2312" w:hAnsi="Times New Roman" w:eastAsia="楷体_GB2312" w:cs="Times New Roman"/>
          <w:bCs/>
          <w:color w:val="auto"/>
          <w:sz w:val="28"/>
          <w:highlight w:val="none"/>
        </w:rPr>
      </w:pPr>
      <w:r>
        <w:rPr>
          <w:rFonts w:ascii="楷体_GB2312" w:hAnsi="Times New Roman" w:eastAsia="楷体_GB2312" w:cs="Times New Roman"/>
          <w:bCs/>
          <w:color w:val="auto"/>
          <w:sz w:val="28"/>
          <w:highlight w:val="none"/>
        </w:rPr>
      </w:r>
      <w:r/>
    </w:p>
    <w:p>
      <w:pPr>
        <w:ind w:firstLine="560"/>
        <w:rPr>
          <w:rFonts w:hint="eastAsia" w:ascii="黑体" w:hAnsi="Times New Roman" w:eastAsia="黑体" w:cs="Times New Roman"/>
          <w:bCs/>
          <w:color w:val="auto"/>
          <w:sz w:val="28"/>
          <w:szCs w:val="28"/>
          <w:highlight w:val="none"/>
          <w:lang w:eastAsia="zh-CN"/>
        </w:rPr>
      </w:pPr>
      <w:r>
        <w:rPr>
          <w:rFonts w:hint="eastAsia" w:ascii="黑体" w:hAnsi="Times New Roman" w:eastAsia="黑体" w:cs="Times New Roman"/>
          <w:bCs/>
          <w:color w:val="auto"/>
          <w:sz w:val="28"/>
          <w:szCs w:val="28"/>
          <w:highlight w:val="none"/>
        </w:rPr>
        <w:t xml:space="preserve">采购项目编号：</w:t>
      </w:r>
      <w:r>
        <w:rPr>
          <w:rFonts w:hint="eastAsia" w:ascii="黑体" w:eastAsia="黑体" w:cs="Times New Roman"/>
          <w:bCs/>
          <w:color w:val="auto"/>
          <w:sz w:val="28"/>
          <w:szCs w:val="28"/>
          <w:highlight w:val="none"/>
          <w:lang w:eastAsia="zh-CN"/>
        </w:rPr>
        <w:t xml:space="preserve">JSZC-320214-WXZH-G2026-0005</w:t>
      </w:r>
      <w:r/>
    </w:p>
    <w:p>
      <w:pPr>
        <w:ind w:firstLine="560"/>
        <w:rPr>
          <w:rFonts w:hint="eastAsia" w:ascii="黑体" w:hAnsi="Times New Roman" w:eastAsia="黑体" w:cs="Times New Roman"/>
          <w:bCs/>
          <w:color w:val="auto"/>
          <w:sz w:val="28"/>
          <w:szCs w:val="28"/>
          <w:highlight w:val="none"/>
          <w:lang w:eastAsia="zh-CN"/>
        </w:rPr>
      </w:pPr>
      <w:r>
        <w:rPr>
          <w:rFonts w:hint="eastAsia" w:ascii="黑体" w:hAnsi="Times New Roman" w:eastAsia="黑体" w:cs="Times New Roman"/>
          <w:bCs/>
          <w:color w:val="auto"/>
          <w:sz w:val="28"/>
          <w:szCs w:val="28"/>
          <w:highlight w:val="none"/>
        </w:rPr>
        <w:t xml:space="preserve">采购项目名称：</w:t>
      </w:r>
      <w:r>
        <w:rPr>
          <w:rFonts w:hint="eastAsia" w:ascii="黑体" w:eastAsia="黑体" w:cs="Times New Roman"/>
          <w:bCs/>
          <w:color w:val="auto"/>
          <w:sz w:val="28"/>
          <w:szCs w:val="28"/>
          <w:highlight w:val="none"/>
          <w:lang w:eastAsia="zh-CN"/>
        </w:rPr>
        <w:t xml:space="preserve">2026年度旺庄街道城市精细化管理及应急处置服务项目</w:t>
      </w:r>
      <w:r/>
    </w:p>
    <w:p>
      <w:pPr>
        <w:ind w:firstLine="560"/>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投标人：</w:t>
      </w:r>
      <w:r/>
    </w:p>
    <w:p>
      <w:pPr>
        <w:rPr>
          <w:rFonts w:ascii="黑体" w:hAnsi="Times New Roman" w:eastAsia="黑体" w:cs="Times New Roman"/>
          <w:bCs/>
          <w:color w:val="auto"/>
          <w:sz w:val="32"/>
          <w:highlight w:val="none"/>
        </w:rPr>
      </w:pPr>
      <w:r>
        <w:rPr>
          <w:rFonts w:ascii="黑体" w:hAnsi="Times New Roman" w:eastAsia="黑体" w:cs="Times New Roman"/>
          <w:bCs/>
          <w:color w:val="auto"/>
          <w:sz w:val="32"/>
          <w:highlight w:val="none"/>
        </w:rPr>
      </w:r>
      <w:r/>
    </w:p>
    <w:p>
      <w:pPr>
        <w:jc w:val="center"/>
        <w:rPr>
          <w:rFonts w:ascii="黑体" w:hAnsi="Times New Roman" w:eastAsia="黑体" w:cs="Times New Roman"/>
          <w:bCs/>
          <w:color w:val="auto"/>
          <w:sz w:val="36"/>
          <w:szCs w:val="36"/>
          <w:highlight w:val="none"/>
        </w:rPr>
      </w:pPr>
      <w:r>
        <w:rPr>
          <w:rFonts w:hint="eastAsia" w:ascii="黑体" w:hAnsi="Times New Roman" w:eastAsia="黑体" w:cs="Times New Roman"/>
          <w:bCs/>
          <w:color w:val="auto"/>
          <w:sz w:val="36"/>
          <w:szCs w:val="36"/>
          <w:highlight w:val="none"/>
          <w:lang w:eastAsia="zh-CN"/>
        </w:rPr>
        <w:t xml:space="preserve">二〇二</w:t>
      </w:r>
      <w:r>
        <w:rPr>
          <w:rFonts w:hint="eastAsia" w:ascii="黑体" w:hAnsi="Times New Roman" w:eastAsia="黑体" w:cs="Times New Roman"/>
          <w:bCs/>
          <w:color w:val="auto"/>
          <w:sz w:val="36"/>
          <w:szCs w:val="36"/>
          <w:highlight w:val="none"/>
          <w:lang w:val="en-US" w:eastAsia="zh-CN"/>
        </w:rPr>
        <w:t xml:space="preserve">六</w:t>
      </w:r>
      <w:r>
        <w:rPr>
          <w:rFonts w:hint="eastAsia" w:ascii="黑体" w:hAnsi="Times New Roman" w:eastAsia="黑体" w:cs="Times New Roman"/>
          <w:bCs/>
          <w:color w:val="auto"/>
          <w:sz w:val="36"/>
          <w:szCs w:val="36"/>
          <w:highlight w:val="none"/>
        </w:rPr>
        <w:t xml:space="preserve">年</w:t>
      </w:r>
      <w:r>
        <w:rPr>
          <w:rFonts w:hint="eastAsia" w:ascii="黑体" w:hAnsi="Times New Roman" w:eastAsia="黑体" w:cs="Times New Roman"/>
          <w:bCs/>
          <w:color w:val="auto"/>
          <w:sz w:val="36"/>
          <w:szCs w:val="36"/>
          <w:highlight w:val="none"/>
          <w:lang w:val="en-US" w:eastAsia="zh-CN"/>
        </w:rPr>
        <w:t xml:space="preserve">  </w:t>
      </w:r>
      <w:r>
        <w:rPr>
          <w:rFonts w:hint="eastAsia" w:ascii="黑体" w:hAnsi="Times New Roman" w:eastAsia="黑体" w:cs="Times New Roman"/>
          <w:bCs/>
          <w:color w:val="auto"/>
          <w:sz w:val="36"/>
          <w:szCs w:val="36"/>
          <w:highlight w:val="none"/>
        </w:rPr>
        <w:t xml:space="preserve">月</w:t>
      </w:r>
      <w:r/>
    </w:p>
    <w:p>
      <w:pPr>
        <w:rPr>
          <w:rFonts w:hint="eastAsia" w:ascii="黑体" w:hAnsi="宋体" w:eastAsia="黑体" w:cs="Times New Roman"/>
          <w:bCs/>
          <w:color w:val="auto"/>
          <w:sz w:val="24"/>
          <w:szCs w:val="24"/>
          <w:highlight w:val="none"/>
        </w:rPr>
      </w:pPr>
      <w:r/>
      <w:bookmarkStart w:id="3" w:name="一．报价函（格式）"/>
      <w:r/>
      <w:bookmarkEnd w:id="3"/>
      <w:r>
        <w:rPr>
          <w:rFonts w:hint="eastAsia" w:ascii="黑体" w:hAnsi="宋体" w:eastAsia="黑体" w:cs="Times New Roman"/>
          <w:bCs/>
          <w:color w:val="auto"/>
          <w:sz w:val="24"/>
          <w:szCs w:val="24"/>
          <w:highlight w:val="none"/>
        </w:rPr>
        <w:br w:type="page" w:clear="all"/>
      </w:r>
      <w:r/>
    </w:p>
    <w:p>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（一）投标函（格式）：</w:t>
      </w:r>
      <w:r/>
    </w:p>
    <w:p>
      <w:pPr>
        <w:jc w:val="center"/>
        <w:spacing w:line="360" w:lineRule="auto"/>
        <w:rPr>
          <w:rFonts w:ascii="宋体" w:hAnsi="Times New Roman" w:eastAsia="宋体" w:cs="Times New Roman"/>
          <w:bCs/>
          <w:color w:val="auto"/>
          <w:sz w:val="24"/>
          <w:szCs w:val="24"/>
          <w:highlight w:val="none"/>
        </w:rPr>
      </w:pPr>
      <w:r>
        <w:rPr>
          <w:rFonts w:hint="eastAsia" w:ascii="黑体" w:hAnsi="Times New Roman" w:eastAsia="黑体" w:cs="Times New Roman"/>
          <w:bCs/>
          <w:color w:val="auto"/>
          <w:sz w:val="28"/>
          <w:szCs w:val="28"/>
          <w:highlight w:val="none"/>
        </w:rPr>
        <w:t xml:space="preserve">投标函</w:t>
      </w:r>
      <w:r/>
    </w:p>
    <w:p>
      <w:pP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致</w:t>
      </w:r>
      <w:r>
        <w:rPr>
          <w:rFonts w:hint="eastAsia" w:ascii="宋体" w:hAnsi="宋体" w:cs="Times New Roman"/>
          <w:bCs/>
          <w:color w:val="auto"/>
          <w:sz w:val="24"/>
          <w:szCs w:val="24"/>
          <w:highlight w:val="none"/>
          <w:lang w:eastAsia="zh-CN"/>
        </w:rPr>
        <w:t xml:space="preserve">无锡市新吴区人民政府旺庄街道办事处</w:t>
      </w:r>
      <w:r>
        <w:rPr>
          <w:rFonts w:hint="eastAsia" w:ascii="宋体" w:hAnsi="宋体" w:eastAsia="宋体" w:cs="Times New Roman"/>
          <w:bCs/>
          <w:color w:val="auto"/>
          <w:sz w:val="24"/>
          <w:szCs w:val="24"/>
          <w:highlight w:val="none"/>
        </w:rPr>
        <w:t xml:space="preserve">：</w:t>
      </w:r>
      <w:r/>
    </w:p>
    <w:p>
      <w:pPr>
        <w:ind w:firstLine="480"/>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我方收到贵方编号</w:t>
      </w:r>
      <w:r>
        <w:rPr>
          <w:rFonts w:hint="eastAsia" w:ascii="宋体" w:hAnsi="宋体" w:cs="Times New Roman"/>
          <w:bCs/>
          <w:color w:val="auto"/>
          <w:sz w:val="24"/>
          <w:szCs w:val="24"/>
          <w:highlight w:val="none"/>
          <w:lang w:eastAsia="zh-CN"/>
        </w:rPr>
        <w:t xml:space="preserve">JSZC-320214-WXZH-G2026-0005</w:t>
      </w:r>
      <w:r>
        <w:rPr>
          <w:rFonts w:hint="eastAsia" w:ascii="宋体" w:hAnsi="宋体" w:eastAsia="宋体" w:cs="Times New Roman"/>
          <w:bCs/>
          <w:color w:val="auto"/>
          <w:sz w:val="24"/>
          <w:szCs w:val="24"/>
          <w:highlight w:val="none"/>
        </w:rPr>
        <w:t xml:space="preserve">招标文件，经仔细阅读和研究，我方决定参加此项目的投标。</w:t>
      </w:r>
      <w:r/>
    </w:p>
    <w:p>
      <w:pPr>
        <w:numPr>
          <w:ilvl w:val="0"/>
          <w:numId w:val="7"/>
        </w:numPr>
        <w:ind w:left="0" w:firstLine="525"/>
        <w:spacing w:line="360" w:lineRule="auto"/>
        <w:tabs>
          <w:tab w:val="left" w:pos="315" w:leader="none"/>
          <w:tab w:val="left" w:pos="840" w:leader="none"/>
          <w:tab w:val="left" w:pos="945" w:leader="none"/>
          <w:tab w:val="left" w:pos="1050" w:leader="none"/>
          <w:tab w:val="left" w:pos="1260"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我方愿意按照招标文件的一切要求，</w:t>
      </w:r>
      <w:r>
        <w:rPr>
          <w:rFonts w:hint="eastAsia" w:ascii="宋体" w:hAnsi="宋体" w:cs="Times New Roman"/>
          <w:bCs/>
          <w:color w:val="auto"/>
          <w:sz w:val="24"/>
          <w:szCs w:val="24"/>
          <w:highlight w:val="none"/>
          <w:lang w:eastAsia="zh-CN"/>
        </w:rPr>
        <w:t xml:space="preserve">参与</w:t>
      </w:r>
      <w:r>
        <w:rPr>
          <w:rFonts w:hint="eastAsia" w:ascii="宋体" w:hAnsi="宋体" w:eastAsia="宋体" w:cs="Times New Roman"/>
          <w:bCs/>
          <w:color w:val="auto"/>
          <w:sz w:val="24"/>
          <w:szCs w:val="24"/>
          <w:highlight w:val="none"/>
        </w:rPr>
        <w:t xml:space="preserve">本项目的投标，投标总价见《开标一览表》。</w:t>
      </w:r>
      <w:r/>
    </w:p>
    <w:p>
      <w:pPr>
        <w:numPr>
          <w:ilvl w:val="0"/>
          <w:numId w:val="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Fonts w:hint="eastAsia" w:ascii="Times New Roman" w:hAnsi="Times New Roman" w:eastAsia="宋体" w:cs="Times New Roman"/>
          <w:bCs/>
          <w:color w:val="auto"/>
          <w:highlight w:val="none"/>
        </w:rPr>
      </w:pPr>
      <w:r>
        <w:rPr>
          <w:rFonts w:hint="eastAsia" w:ascii="宋体" w:hAnsi="宋体" w:eastAsia="宋体" w:cs="Times New Roman"/>
          <w:bCs/>
          <w:color w:val="auto"/>
          <w:sz w:val="24"/>
          <w:szCs w:val="24"/>
          <w:highlight w:val="none"/>
        </w:rPr>
        <w:t xml:space="preserve">我方愿意提供江苏万力通项目管理有限公司在招标文件中要求的文件、资料。</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我方同意按照招标文件中的规定，本投标</w:t>
      </w:r>
      <w:r>
        <w:rPr>
          <w:rFonts w:hint="eastAsia" w:ascii="宋体" w:hAnsi="宋体" w:cs="Times New Roman"/>
          <w:bCs/>
          <w:color w:val="auto"/>
          <w:sz w:val="24"/>
          <w:szCs w:val="24"/>
          <w:highlight w:val="none"/>
          <w:lang w:eastAsia="zh-CN"/>
        </w:rPr>
        <w:t xml:space="preserve">文件</w:t>
      </w:r>
      <w:r>
        <w:rPr>
          <w:rFonts w:hint="eastAsia" w:ascii="宋体" w:hAnsi="宋体" w:eastAsia="宋体" w:cs="Times New Roman"/>
          <w:bCs/>
          <w:color w:val="auto"/>
          <w:sz w:val="24"/>
          <w:szCs w:val="24"/>
          <w:highlight w:val="none"/>
        </w:rPr>
        <w:t xml:space="preserve">的有效期限为开标之日起</w:t>
      </w:r>
      <w:r>
        <w:rPr>
          <w:rFonts w:ascii="宋体" w:hAnsi="宋体" w:eastAsia="宋体" w:cs="Times New Roman"/>
          <w:bCs/>
          <w:color w:val="auto"/>
          <w:sz w:val="24"/>
          <w:szCs w:val="24"/>
          <w:highlight w:val="none"/>
        </w:rPr>
        <w:t xml:space="preserve">90</w:t>
      </w:r>
      <w:r>
        <w:rPr>
          <w:rFonts w:hint="eastAsia" w:ascii="宋体" w:hAnsi="宋体" w:eastAsia="宋体" w:cs="Times New Roman"/>
          <w:bCs/>
          <w:color w:val="auto"/>
          <w:sz w:val="24"/>
          <w:szCs w:val="24"/>
          <w:highlight w:val="none"/>
        </w:rPr>
        <w:t xml:space="preserve">天。</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如果我方的投标文件被接受，我方将履行招标文件中规定的每一项要求，按期、按质、按量，完成交货任务。</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我方认为贵局有权决定中标者。</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我方愿意遵守《中华人民共和国政府采购法》，并</w:t>
      </w:r>
      <w:r>
        <w:rPr>
          <w:rFonts w:hint="eastAsia" w:ascii="宋体" w:hAnsi="宋体" w:eastAsia="宋体" w:cs="Times New Roman"/>
          <w:bCs/>
          <w:color w:val="auto"/>
          <w:sz w:val="24"/>
          <w:szCs w:val="24"/>
          <w:highlight w:val="none"/>
          <w:lang w:eastAsia="zh-CN"/>
        </w:rPr>
        <w:t xml:space="preserve">按照</w:t>
      </w:r>
      <w:r>
        <w:rPr>
          <w:rFonts w:hint="eastAsia" w:ascii="宋体" w:hAnsi="宋体" w:eastAsia="宋体" w:cs="Times New Roman"/>
          <w:bCs/>
          <w:color w:val="auto"/>
          <w:sz w:val="24"/>
          <w:szCs w:val="24"/>
          <w:highlight w:val="none"/>
        </w:rPr>
        <w:t xml:space="preserve">《中华人民共和国民法典》、财政部《政府采购货物和服务招标投标管理办法》</w:t>
      </w:r>
      <w:r>
        <w:rPr>
          <w:rFonts w:hint="eastAsia" w:ascii="宋体" w:hAnsi="宋体" w:eastAsia="宋体" w:cs="Times New Roman"/>
          <w:color w:val="auto"/>
          <w:sz w:val="24"/>
          <w:szCs w:val="24"/>
          <w:highlight w:val="none"/>
        </w:rPr>
        <w:t xml:space="preserve">和</w:t>
      </w:r>
      <w:r>
        <w:rPr>
          <w:rFonts w:hint="eastAsia" w:ascii="宋体" w:hAnsi="宋体" w:eastAsia="宋体" w:cs="Times New Roman"/>
          <w:bCs/>
          <w:color w:val="auto"/>
          <w:sz w:val="24"/>
          <w:szCs w:val="24"/>
          <w:highlight w:val="none"/>
        </w:rPr>
        <w:t xml:space="preserve">合同条款履行自己的全部责任。</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我方认可并遵守招标文件的所有规定，放弃对招标文件提出质疑的权利。</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如果我方被确定为中标供应商，我方愿意</w:t>
      </w:r>
      <w:r>
        <w:rPr>
          <w:rFonts w:hint="eastAsia" w:ascii="宋体" w:hAnsi="宋体" w:eastAsia="宋体" w:cs="Times New Roman"/>
          <w:color w:val="auto"/>
          <w:sz w:val="24"/>
          <w:szCs w:val="24"/>
          <w:highlight w:val="none"/>
        </w:rPr>
        <w:t xml:space="preserve">向</w:t>
      </w:r>
      <w:r>
        <w:rPr>
          <w:rFonts w:hint="eastAsia" w:ascii="宋体" w:hAnsi="宋体" w:eastAsia="宋体" w:cs="Times New Roman"/>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投标人（盖章）：</w:t>
      </w:r>
      <w:r/>
    </w:p>
    <w:p>
      <w:pPr>
        <w:ind w:firstLine="480"/>
        <w:spacing w:line="40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p>
    <w:p>
      <w:pPr>
        <w:ind w:firstLine="480"/>
        <w:spacing w:line="40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电话：                         传真：</w:t>
      </w:r>
      <w:r/>
    </w:p>
    <w:p>
      <w:pPr>
        <w:ind w:firstLine="480"/>
        <w:spacing w:line="4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通讯地址：                     邮编：</w:t>
      </w:r>
      <w:r/>
    </w:p>
    <w:p>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（二）（投标人）关于资格的声明函（格式）：</w:t>
      </w:r>
      <w:r/>
    </w:p>
    <w:p>
      <w:pPr>
        <w:spacing w:line="360" w:lineRule="auto"/>
        <w:rPr>
          <w:rFonts w:ascii="黑体" w:hAnsi="Times New Roman" w:eastAsia="黑体" w:cs="Times New Roman"/>
          <w:bCs/>
          <w:color w:val="auto"/>
          <w:sz w:val="36"/>
          <w:highlight w:val="none"/>
        </w:rPr>
      </w:pPr>
      <w:r>
        <w:rPr>
          <w:rFonts w:ascii="黑体" w:hAnsi="Times New Roman" w:eastAsia="黑体" w:cs="Times New Roman"/>
          <w:bCs/>
          <w:color w:val="auto"/>
          <w:sz w:val="36"/>
          <w:highlight w:val="none"/>
        </w:rPr>
      </w:r>
      <w:r/>
    </w:p>
    <w:p>
      <w:pPr>
        <w:jc w:val="center"/>
        <w:rPr>
          <w:rFonts w:ascii="黑体" w:hAnsi="Times New Roman" w:eastAsia="黑体" w:cs="Times New Roman"/>
          <w:bCs/>
          <w:color w:val="auto"/>
          <w:sz w:val="28"/>
          <w:szCs w:val="28"/>
          <w:highlight w:val="none"/>
        </w:rPr>
      </w:pPr>
      <w:r/>
      <w:bookmarkStart w:id="4" w:name="报价方关于资格的声明函（格式）"/>
      <w:r/>
      <w:bookmarkEnd w:id="4"/>
      <w:r>
        <w:rPr>
          <w:rFonts w:hint="eastAsia" w:ascii="黑体" w:hAnsi="Times New Roman" w:eastAsia="黑体" w:cs="Times New Roman"/>
          <w:bCs/>
          <w:color w:val="auto"/>
          <w:sz w:val="28"/>
          <w:szCs w:val="28"/>
          <w:highlight w:val="none"/>
        </w:rPr>
        <w:t xml:space="preserve">关于资格的声明函</w:t>
      </w:r>
      <w:r/>
    </w:p>
    <w:p>
      <w:pPr>
        <w:jc w:val="center"/>
        <w:rPr>
          <w:rFonts w:ascii="黑体" w:hAnsi="Times New Roman" w:eastAsia="黑体" w:cs="Times New Roman"/>
          <w:bCs/>
          <w:color w:val="auto"/>
          <w:sz w:val="32"/>
          <w:highlight w:val="none"/>
        </w:rPr>
      </w:pPr>
      <w:r>
        <w:rPr>
          <w:rFonts w:ascii="黑体" w:hAnsi="Times New Roman" w:eastAsia="黑体" w:cs="Times New Roman"/>
          <w:bCs/>
          <w:color w:val="auto"/>
          <w:sz w:val="32"/>
          <w:highlight w:val="none"/>
        </w:rPr>
      </w:r>
      <w:r/>
    </w:p>
    <w:p>
      <w:pPr>
        <w:jc w:val="cente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采购项目编号：</w:t>
      </w:r>
      <w:r/>
    </w:p>
    <w:p>
      <w:pPr>
        <w:jc w:val="center"/>
        <w:spacing w:line="480" w:lineRule="auto"/>
        <w:tabs>
          <w:tab w:val="left" w:pos="6300"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w:t>
      </w:r>
      <w:r/>
    </w:p>
    <w:p>
      <w:pPr>
        <w:spacing w:line="480" w:lineRule="auto"/>
        <w:rPr>
          <w:rFonts w:ascii="宋体" w:hAnsi="Times New Roman" w:eastAsia="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无锡市新吴区人民政府旺庄街道办事处</w:t>
      </w:r>
      <w:r>
        <w:rPr>
          <w:rFonts w:hint="eastAsia" w:ascii="宋体" w:hAnsi="宋体" w:eastAsia="宋体" w:cs="Times New Roman"/>
          <w:bCs/>
          <w:color w:val="auto"/>
          <w:sz w:val="24"/>
          <w:szCs w:val="24"/>
          <w:highlight w:val="none"/>
        </w:rPr>
        <w:t xml:space="preserve">：</w:t>
      </w:r>
      <w:r/>
    </w:p>
    <w:p>
      <w:pPr>
        <w:spacing w:line="48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ind w:firstLine="480"/>
        <w:spacing w:line="48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我公司（单位）参加本次项目（</w:t>
      </w:r>
      <w:r>
        <w:rPr>
          <w:rFonts w:hint="eastAsia" w:ascii="宋体" w:hAnsi="宋体" w:cs="Times New Roman"/>
          <w:bCs/>
          <w:color w:val="auto"/>
          <w:sz w:val="24"/>
          <w:szCs w:val="24"/>
          <w:highlight w:val="none"/>
          <w:lang w:eastAsia="zh-CN"/>
        </w:rPr>
        <w:t xml:space="preserve">JSZC-320214-WXZH-G2026-0005</w:t>
      </w:r>
      <w:r>
        <w:rPr>
          <w:rFonts w:hint="eastAsia" w:ascii="宋体" w:hAnsi="宋体" w:eastAsia="宋体" w:cs="Times New Roman"/>
          <w:bCs/>
          <w:color w:val="auto"/>
          <w:sz w:val="24"/>
          <w:szCs w:val="24"/>
          <w:highlight w:val="none"/>
        </w:rPr>
        <w:t xml:space="preserve">）政府采购活动前三年内，在经营活动中没有重大违法记录，我公司（单位）愿针对本次项目（</w:t>
      </w:r>
      <w:r>
        <w:rPr>
          <w:rFonts w:hint="eastAsia" w:ascii="宋体" w:hAnsi="宋体" w:cs="Times New Roman"/>
          <w:bCs/>
          <w:color w:val="auto"/>
          <w:sz w:val="24"/>
          <w:szCs w:val="24"/>
          <w:highlight w:val="none"/>
          <w:lang w:eastAsia="zh-CN"/>
        </w:rPr>
        <w:t xml:space="preserve">JSZC-320214-WXZH-G2026-0005</w:t>
      </w:r>
      <w:r>
        <w:rPr>
          <w:rFonts w:hint="eastAsia" w:ascii="宋体" w:hAnsi="宋体" w:eastAsia="宋体" w:cs="Times New Roman"/>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投标人（盖章）：</w:t>
      </w:r>
      <w:r/>
    </w:p>
    <w:p>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p>
    <w:p>
      <w:pPr>
        <w:spacing w:line="48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20"/>
        <w:rPr>
          <w:rFonts w:hint="eastAsia" w:ascii="黑体" w:hAnsi="宋体" w:eastAsia="黑体" w:cs="Times New Roman"/>
          <w:bCs/>
          <w:color w:val="auto"/>
          <w:sz w:val="24"/>
          <w:szCs w:val="24"/>
          <w:highlight w:val="none"/>
        </w:rPr>
      </w:pPr>
      <w:r>
        <w:rPr>
          <w:rFonts w:hint="eastAsia" w:ascii="Times New Roman" w:hAnsi="Times New Roman" w:eastAsia="宋体" w:cs="Times New Roman"/>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（三）（投标人）法定代表人授权委托书（格式）：</w:t>
      </w:r>
      <w:r/>
    </w:p>
    <w:p>
      <w:pP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法定代表人授权委托书</w:t>
      </w:r>
      <w:r/>
    </w:p>
    <w:p>
      <w:pPr>
        <w:jc w:val="center"/>
        <w:spacing w:line="360" w:lineRule="auto"/>
        <w:rPr>
          <w:rFonts w:ascii="楷体_GB2312" w:hAnsi="Times New Roman" w:eastAsia="楷体_GB2312" w:cs="Times New Roman"/>
          <w:bCs/>
          <w:color w:val="auto"/>
          <w:sz w:val="36"/>
          <w:highlight w:val="none"/>
        </w:rPr>
      </w:pPr>
      <w:r>
        <w:rPr>
          <w:rFonts w:ascii="楷体_GB2312" w:hAnsi="Times New Roman" w:eastAsia="楷体_GB2312" w:cs="Times New Roman"/>
          <w:bCs/>
          <w:color w:val="auto"/>
          <w:sz w:val="36"/>
          <w:highlight w:val="none"/>
        </w:rPr>
      </w:r>
      <w:r/>
    </w:p>
    <w:p>
      <w:pPr>
        <w:jc w:val="cente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采购项目编号：</w:t>
      </w:r>
      <w:r/>
    </w:p>
    <w:p>
      <w:pPr>
        <w:ind w:firstLine="4080"/>
        <w:spacing w:line="58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w:t>
      </w:r>
      <w:r/>
    </w:p>
    <w:p>
      <w:pPr>
        <w:spacing w:line="600" w:lineRule="exact"/>
        <w:rPr>
          <w:rFonts w:ascii="宋体" w:hAnsi="Times New Roman" w:eastAsia="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无锡市新吴区人民政府旺庄街道办事处</w:t>
      </w:r>
      <w:r>
        <w:rPr>
          <w:rFonts w:hint="eastAsia" w:ascii="宋体" w:hAnsi="宋体" w:eastAsia="宋体" w:cs="Times New Roman"/>
          <w:bCs/>
          <w:color w:val="auto"/>
          <w:sz w:val="24"/>
          <w:szCs w:val="24"/>
          <w:highlight w:val="none"/>
        </w:rPr>
        <w:t xml:space="preserve">：</w:t>
      </w:r>
      <w:r/>
    </w:p>
    <w:p>
      <w:pPr>
        <w:ind w:firstLine="480"/>
        <w:spacing w:line="6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系中华人民共和国合法公司（单位），特授权</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代表我公司（单位）全权办理针对本项目（</w:t>
      </w:r>
      <w:r>
        <w:rPr>
          <w:rFonts w:hint="eastAsia" w:ascii="宋体" w:hAnsi="宋体" w:cs="Times New Roman"/>
          <w:bCs/>
          <w:color w:val="auto"/>
          <w:sz w:val="24"/>
          <w:szCs w:val="24"/>
          <w:highlight w:val="none"/>
          <w:lang w:eastAsia="zh-CN"/>
        </w:rPr>
        <w:t xml:space="preserve">JSZC-320214-WXZH-G2026-0005</w:t>
      </w:r>
      <w:r>
        <w:rPr>
          <w:rFonts w:hint="eastAsia" w:ascii="宋体" w:hAnsi="宋体" w:eastAsia="宋体" w:cs="Times New Roman"/>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我公司（单位）对被授权代表的签名负全部责任。</w:t>
      </w:r>
      <w:r/>
    </w:p>
    <w:p>
      <w:pPr>
        <w:ind w:firstLine="480"/>
        <w:spacing w:line="58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在撤销授权的书面通知送达你处以前，本授权书一直有效</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被授权代表签署的所有文件（在授权书有效期内签署的）不因授权的撤销而失效。</w:t>
      </w:r>
      <w:r/>
    </w:p>
    <w:p>
      <w:pPr>
        <w:ind w:firstLine="480"/>
        <w:spacing w:line="58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被授权代表情况：</w:t>
      </w:r>
      <w:r/>
    </w:p>
    <w:p>
      <w:pPr>
        <w:ind w:firstLine="525"/>
        <w:spacing w:line="58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姓名：         性别：               电话：</w:t>
      </w:r>
      <w:r/>
    </w:p>
    <w:p>
      <w:pPr>
        <w:ind w:firstLine="3240"/>
        <w:spacing w:line="580" w:lineRule="exact"/>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ind w:firstLine="3240"/>
        <w:spacing w:line="580" w:lineRule="exact"/>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ind w:firstLine="4180"/>
        <w:spacing w:line="58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单位名称（盖章）：</w:t>
      </w:r>
      <w:r/>
    </w:p>
    <w:p>
      <w:pPr>
        <w:ind w:firstLine="4080"/>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法定代表人（签字或盖章）：</w:t>
      </w:r>
      <w:r/>
    </w:p>
    <w:p>
      <w:pPr>
        <w:ind w:firstLine="420"/>
        <w:spacing w:line="580" w:lineRule="exact"/>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（四）（投标人）中小企业声明函（格式）：</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t xml:space="preserve">中小企业声明函（服务）</w:t>
      </w:r>
      <w:r/>
    </w:p>
    <w:p>
      <w:pPr>
        <w:ind w:firstLine="480"/>
        <w:spacing w:line="580" w:lineRule="exact"/>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本公司（联合体）郑重声明，根据《政府采购促进中小企业发展管理办法》（财库﹝2020﹞46 号）的规定，本公司（联合体）参加</w:t>
      </w:r>
      <w:r>
        <w:rPr>
          <w:rFonts w:ascii="宋体" w:hAnsi="宋体" w:eastAsia="宋体" w:cs="Times New Roman"/>
          <w:bCs/>
          <w:color w:val="auto"/>
          <w:sz w:val="24"/>
          <w:szCs w:val="24"/>
          <w:highlight w:val="none"/>
          <w:u w:val="single"/>
        </w:rPr>
        <w:t xml:space="preserve">（单位名称）</w:t>
      </w:r>
      <w:r>
        <w:rPr>
          <w:rFonts w:ascii="宋体" w:hAnsi="宋体" w:eastAsia="宋体" w:cs="Times New Roman"/>
          <w:bCs/>
          <w:color w:val="auto"/>
          <w:sz w:val="24"/>
          <w:szCs w:val="24"/>
          <w:highlight w:val="none"/>
        </w:rPr>
        <w:t xml:space="preserve">的</w:t>
      </w:r>
      <w:r>
        <w:rPr>
          <w:rFonts w:ascii="宋体" w:hAnsi="宋体" w:eastAsia="宋体" w:cs="Times New Roman"/>
          <w:bCs/>
          <w:color w:val="auto"/>
          <w:sz w:val="24"/>
          <w:szCs w:val="24"/>
          <w:highlight w:val="none"/>
          <w:u w:val="single"/>
        </w:rPr>
        <w:t xml:space="preserve">（项目名称）</w:t>
      </w:r>
      <w:r>
        <w:rPr>
          <w:rFonts w:ascii="宋体" w:hAnsi="宋体" w:eastAsia="宋体" w:cs="Times New Roman"/>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u w:val="single"/>
        </w:rPr>
        <w:t xml:space="preserve"> （标的名称） </w:t>
      </w:r>
      <w:r>
        <w:rPr>
          <w:rFonts w:ascii="宋体" w:hAnsi="宋体" w:eastAsia="宋体" w:cs="Times New Roman"/>
          <w:bCs/>
          <w:color w:val="auto"/>
          <w:sz w:val="24"/>
          <w:szCs w:val="24"/>
          <w:highlight w:val="none"/>
        </w:rPr>
        <w:t xml:space="preserve">，属于</w:t>
      </w:r>
      <w:r>
        <w:rPr>
          <w:rFonts w:ascii="宋体" w:hAnsi="宋体" w:eastAsia="宋体" w:cs="Times New Roman"/>
          <w:bCs/>
          <w:color w:val="auto"/>
          <w:sz w:val="24"/>
          <w:szCs w:val="24"/>
          <w:highlight w:val="none"/>
          <w:u w:val="single"/>
        </w:rPr>
        <w:t xml:space="preserve">（采购文件中明确的所属行业）</w:t>
      </w:r>
      <w:r>
        <w:rPr>
          <w:rFonts w:ascii="宋体" w:hAnsi="宋体" w:eastAsia="宋体" w:cs="Times New Roman"/>
          <w:bCs/>
          <w:color w:val="auto"/>
          <w:sz w:val="24"/>
          <w:szCs w:val="24"/>
          <w:highlight w:val="none"/>
        </w:rPr>
        <w:t xml:space="preserve">； 承建（承接）企业为</w:t>
      </w:r>
      <w:r>
        <w:rPr>
          <w:rFonts w:ascii="宋体" w:hAnsi="宋体" w:eastAsia="宋体" w:cs="Times New Roman"/>
          <w:bCs/>
          <w:color w:val="auto"/>
          <w:sz w:val="24"/>
          <w:szCs w:val="24"/>
          <w:highlight w:val="none"/>
          <w:u w:val="single"/>
        </w:rPr>
        <w:t xml:space="preserve">（企业名称）</w:t>
      </w:r>
      <w:r>
        <w:rPr>
          <w:rFonts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万元，属于</w:t>
      </w:r>
      <w:r>
        <w:rPr>
          <w:rFonts w:ascii="宋体" w:hAnsi="宋体" w:eastAsia="宋体" w:cs="Times New Roman"/>
          <w:bCs/>
          <w:color w:val="auto"/>
          <w:sz w:val="24"/>
          <w:szCs w:val="24"/>
          <w:highlight w:val="none"/>
          <w:u w:val="single"/>
        </w:rPr>
        <w:t xml:space="preserve">（中型企业、 小型企业、微型企业）</w:t>
      </w:r>
      <w:r>
        <w:rPr>
          <w:rFonts w:ascii="宋体" w:hAnsi="宋体" w:eastAsia="宋体" w:cs="Times New Roman"/>
          <w:bCs/>
          <w:color w:val="auto"/>
          <w:sz w:val="24"/>
          <w:szCs w:val="24"/>
          <w:highlight w:val="none"/>
        </w:rPr>
        <w:t xml:space="preserve">；</w:t>
      </w:r>
      <w:r/>
    </w:p>
    <w:p>
      <w:pPr>
        <w:ind w:firstLine="480"/>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u w:val="single"/>
        </w:rPr>
        <w:t xml:space="preserve"> （标的名称） </w:t>
      </w:r>
      <w:r>
        <w:rPr>
          <w:rFonts w:ascii="宋体" w:hAnsi="宋体" w:eastAsia="宋体" w:cs="Times New Roman"/>
          <w:bCs/>
          <w:color w:val="auto"/>
          <w:sz w:val="24"/>
          <w:szCs w:val="24"/>
          <w:highlight w:val="none"/>
        </w:rPr>
        <w:t xml:space="preserve">，属于</w:t>
      </w:r>
      <w:r>
        <w:rPr>
          <w:rFonts w:ascii="宋体" w:hAnsi="宋体" w:eastAsia="宋体" w:cs="Times New Roman"/>
          <w:bCs/>
          <w:color w:val="auto"/>
          <w:sz w:val="24"/>
          <w:szCs w:val="24"/>
          <w:highlight w:val="none"/>
          <w:u w:val="single"/>
        </w:rPr>
        <w:t xml:space="preserve">（采购文件中明确的所属行业）</w:t>
      </w:r>
      <w:r>
        <w:rPr>
          <w:rFonts w:ascii="宋体" w:hAnsi="宋体" w:eastAsia="宋体" w:cs="Times New Roman"/>
          <w:bCs/>
          <w:color w:val="auto"/>
          <w:sz w:val="24"/>
          <w:szCs w:val="24"/>
          <w:highlight w:val="none"/>
        </w:rPr>
        <w:t xml:space="preserve">； 承建（承接）企业为</w:t>
      </w:r>
      <w:r>
        <w:rPr>
          <w:rFonts w:ascii="宋体" w:hAnsi="宋体" w:eastAsia="宋体" w:cs="Times New Roman"/>
          <w:bCs/>
          <w:color w:val="auto"/>
          <w:sz w:val="24"/>
          <w:szCs w:val="24"/>
          <w:highlight w:val="none"/>
          <w:u w:val="single"/>
        </w:rPr>
        <w:t xml:space="preserve">（企业名称）</w:t>
      </w:r>
      <w:r>
        <w:rPr>
          <w:rFonts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万元，属于</w:t>
      </w:r>
      <w:r>
        <w:rPr>
          <w:rFonts w:ascii="宋体" w:hAnsi="宋体" w:eastAsia="宋体" w:cs="Times New Roman"/>
          <w:bCs/>
          <w:color w:val="auto"/>
          <w:sz w:val="24"/>
          <w:szCs w:val="24"/>
          <w:highlight w:val="none"/>
          <w:u w:val="single"/>
        </w:rPr>
        <w:t xml:space="preserve">（中型企业、 小型企业、微型企业）</w:t>
      </w:r>
      <w:r>
        <w:rPr>
          <w:rFonts w:ascii="宋体" w:hAnsi="宋体" w:eastAsia="宋体" w:cs="Times New Roman"/>
          <w:bCs/>
          <w:color w:val="auto"/>
          <w:sz w:val="24"/>
          <w:szCs w:val="24"/>
          <w:highlight w:val="none"/>
        </w:rPr>
        <w:t xml:space="preserve">；</w:t>
      </w:r>
      <w:r/>
    </w:p>
    <w:p>
      <w:pPr>
        <w:ind w:firstLine="480"/>
        <w:spacing w:line="580" w:lineRule="exact"/>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p>
    <w:p>
      <w:pPr>
        <w:ind w:firstLine="480"/>
        <w:spacing w:line="580" w:lineRule="exact"/>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企业名称（盖章）：</w:t>
      </w:r>
      <w:r/>
    </w:p>
    <w:p>
      <w:pPr>
        <w:ind w:firstLine="480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　　　　　　期：</w:t>
      </w:r>
      <w:r/>
    </w:p>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注：1.</w:t>
      </w:r>
      <w:r>
        <w:rPr>
          <w:rFonts w:ascii="Times New Roman" w:hAnsi="Times New Roman" w:eastAsia="宋体" w:cs="Times New Roman"/>
          <w:color w:val="auto"/>
          <w:highlight w:val="none"/>
        </w:rPr>
        <w:t xml:space="preserve">从业人员、营业收入、资产总额填报上一年度数据，无上一年度数据的新成立企业可不填报。</w:t>
      </w:r>
      <w:r/>
    </w:p>
    <w:p>
      <w:pPr>
        <w:ind w:firstLine="42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2.中标供应商的《</w:t>
      </w:r>
      <w:r>
        <w:rPr>
          <w:rFonts w:ascii="Times New Roman" w:hAnsi="Times New Roman" w:eastAsia="宋体" w:cs="Times New Roman"/>
          <w:color w:val="auto"/>
          <w:highlight w:val="none"/>
        </w:rPr>
        <w:t xml:space="preserve">中小企业声明函</w:t>
      </w:r>
      <w:r>
        <w:rPr>
          <w:rFonts w:hint="eastAsia" w:ascii="Times New Roman" w:hAnsi="Times New Roman" w:eastAsia="宋体" w:cs="Times New Roman"/>
          <w:color w:val="auto"/>
          <w:highlight w:val="none"/>
        </w:rPr>
        <w:t xml:space="preserve">》将随中标公告进行公示。供应商按照本办法规定提</w:t>
      </w:r>
      <w:r>
        <w:rPr>
          <w:rFonts w:hint="eastAsia" w:ascii="Times New Roman" w:hAnsi="Times New Roman" w:eastAsia="宋体" w:cs="Times New Roman"/>
          <w:color w:val="auto"/>
          <w:highlight w:val="none"/>
          <w:lang w:eastAsia="zh-CN"/>
        </w:rPr>
        <w:t xml:space="preserve">供的</w:t>
      </w:r>
      <w:r>
        <w:rPr>
          <w:rFonts w:hint="eastAsia" w:ascii="Times New Roman" w:hAnsi="Times New Roman" w:eastAsia="宋体" w:cs="Times New Roman"/>
          <w:color w:val="auto"/>
          <w:highlight w:val="none"/>
        </w:rPr>
        <w:t xml:space="preserve">声明函内容不实的，属于提供虚假材料谋取中标</w:t>
      </w:r>
      <w:r>
        <w:rPr>
          <w:rFonts w:hint="eastAsia" w:ascii="Times New Roman" w:hAnsi="Times New Roman" w:eastAsia="宋体" w:cs="Times New Roman"/>
          <w:color w:val="auto"/>
          <w:highlight w:val="none"/>
          <w:lang w:eastAsia="zh-CN"/>
        </w:rPr>
        <w:t xml:space="preserve">，将</w:t>
      </w:r>
      <w:r>
        <w:rPr>
          <w:rFonts w:hint="eastAsia" w:ascii="Times New Roman" w:hAnsi="Times New Roman" w:eastAsia="宋体" w:cs="Times New Roman"/>
          <w:color w:val="auto"/>
          <w:highlight w:val="none"/>
        </w:rPr>
        <w:t xml:space="preserve">依照《中华人民共和国政府采购法》等国家有关规定追究相应责任。</w:t>
      </w:r>
      <w:r/>
    </w:p>
    <w:p>
      <w:pPr>
        <w:ind w:firstLine="420"/>
        <w:rPr>
          <w:rFonts w:hint="eastAsia" w:ascii="黑体" w:hAnsi="宋体" w:eastAsia="黑体" w:cs="Times New Roman"/>
          <w:bCs/>
          <w:color w:val="auto"/>
          <w:sz w:val="24"/>
          <w:szCs w:val="24"/>
          <w:highlight w:val="none"/>
        </w:rPr>
      </w:pPr>
      <w:r>
        <w:rPr>
          <w:rFonts w:hint="eastAsia" w:ascii="Times New Roman" w:hAnsi="Times New Roman" w:eastAsia="宋体" w:cs="Times New Roman"/>
          <w:color w:val="auto"/>
          <w:highlight w:val="none"/>
        </w:rPr>
        <w:t xml:space="preserve">3.投标时本表附在《明细报价表》之后（如有）。</w:t>
      </w:r>
      <w:r>
        <w:rPr>
          <w:rFonts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（五）（投标人）残疾人福利性单位声明函（格式）：</w:t>
      </w:r>
      <w:r/>
    </w:p>
    <w:p>
      <w:pPr>
        <w:spacing w:line="48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残疾人福利性单位声明函</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480"/>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480"/>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单位名称（盖章）：</w:t>
      </w:r>
      <w:r/>
    </w:p>
    <w:p>
      <w:pPr>
        <w:ind w:firstLine="480"/>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w:t>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（六）承诺书（格式）：</w:t>
      </w:r>
      <w:r/>
    </w:p>
    <w:p>
      <w:pPr>
        <w:jc w:val="center"/>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承诺书一</w:t>
      </w:r>
      <w:r/>
    </w:p>
    <w:p>
      <w:pPr>
        <w:jc w:val="center"/>
        <w:rPr>
          <w:rFonts w:ascii="宋体" w:hAnsi="宋体" w:eastAsia="宋体" w:cs="Times New Roman"/>
          <w:bCs/>
          <w:sz w:val="28"/>
          <w:szCs w:val="28"/>
          <w:highlight w:val="none"/>
        </w:rPr>
      </w:pPr>
      <w:r>
        <w:rPr>
          <w:rFonts w:ascii="宋体" w:hAnsi="宋体" w:eastAsia="宋体" w:cs="Times New Roman"/>
          <w:bCs/>
          <w:sz w:val="28"/>
          <w:szCs w:val="28"/>
          <w:highlight w:val="none"/>
        </w:rPr>
      </w:r>
      <w:r/>
    </w:p>
    <w:p>
      <w:pPr>
        <w:spacing w:line="480" w:lineRule="auto"/>
        <w:rPr>
          <w:rFonts w:ascii="宋体" w:hAnsi="宋体" w:eastAsia="宋体" w:cs="Times New Roman"/>
          <w:sz w:val="24"/>
          <w:highlight w:val="none"/>
        </w:rPr>
      </w:pPr>
      <w:r>
        <w:rPr>
          <w:rFonts w:hint="eastAsia" w:ascii="宋体" w:hAnsi="宋体" w:eastAsia="宋体" w:cs="Times New Roman"/>
          <w:sz w:val="24"/>
          <w:highlight w:val="none"/>
        </w:rPr>
        <w:t xml:space="preserve">（投标供应商名称）在此承诺：</w:t>
      </w:r>
      <w:r/>
    </w:p>
    <w:p>
      <w:pPr>
        <w:ind w:firstLine="480"/>
        <w:spacing w:line="440" w:lineRule="exact"/>
        <w:rPr>
          <w:rFonts w:hint="eastAsia" w:ascii="宋体" w:hAnsi="宋体" w:eastAsia="宋体" w:cs="Times New Roman"/>
          <w:sz w:val="24"/>
          <w:highlight w:val="none"/>
        </w:rPr>
      </w:pPr>
      <w:r>
        <w:rPr>
          <w:rFonts w:ascii="宋体" w:hAnsi="宋体" w:eastAsia="宋体" w:cs="Times New Roman"/>
          <w:sz w:val="24"/>
          <w:highlight w:val="none"/>
        </w:rPr>
        <w:t xml:space="preserve">我公司</w:t>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单位</w:t>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愿针对此次</w:t>
      </w:r>
      <w:r>
        <w:rPr>
          <w:rFonts w:hint="eastAsia" w:ascii="宋体" w:hAnsi="宋体" w:cs="Times New Roman"/>
          <w:sz w:val="24"/>
          <w:highlight w:val="none"/>
          <w:u w:val="single"/>
          <w:lang w:eastAsia="zh-CN"/>
        </w:rPr>
        <w:t xml:space="preserve">2026年度旺庄街道城市精细化管理及应急处置服务项目</w:t>
      </w:r>
      <w:r>
        <w:rPr>
          <w:rFonts w:hint="eastAsia" w:ascii="宋体" w:hAnsi="宋体" w:eastAsia="宋体" w:cs="Times New Roman"/>
          <w:sz w:val="24"/>
          <w:highlight w:val="none"/>
        </w:rPr>
        <w:t xml:space="preserve">（项目名称）</w:t>
      </w:r>
      <w:r>
        <w:rPr>
          <w:rFonts w:ascii="宋体" w:hAnsi="宋体" w:eastAsia="宋体" w:cs="Times New Roman"/>
          <w:sz w:val="24"/>
          <w:highlight w:val="none"/>
        </w:rPr>
        <w:t xml:space="preserve">进行投标。</w:t>
      </w:r>
      <w:r/>
    </w:p>
    <w:p>
      <w:pPr>
        <w:ind w:firstLine="480"/>
        <w:spacing w:line="440" w:lineRule="exact"/>
        <w:rPr>
          <w:rFonts w:hint="eastAsia" w:ascii="宋体" w:hAnsi="宋体" w:eastAsia="宋体" w:cs="Times New Roman"/>
          <w:sz w:val="24"/>
          <w:highlight w:val="none"/>
        </w:rPr>
      </w:pPr>
      <w:r>
        <w:rPr>
          <w:rFonts w:ascii="宋体" w:hAnsi="宋体" w:eastAsia="宋体" w:cs="Times New Roman"/>
          <w:sz w:val="24"/>
          <w:highlight w:val="none"/>
        </w:rPr>
        <w:t xml:space="preserve">我公司符合《中华人民共和国政府采购法》第二十二条的规定，在此郑重承诺具备以下条件：</w:t>
      </w:r>
      <w:r/>
    </w:p>
    <w:p>
      <w:pPr>
        <w:ind w:left="359"/>
        <w:spacing w:line="440" w:lineRule="exact"/>
        <w:rPr>
          <w:rFonts w:ascii="宋体" w:hAnsi="宋体" w:eastAsia="宋体" w:cs="Times New Roman"/>
          <w:sz w:val="24"/>
          <w:highlight w:val="none"/>
        </w:rPr>
      </w:pP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一</w:t>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具有独立承担民事责任的能力；</w:t>
      </w:r>
      <w:r>
        <w:rPr>
          <w:rFonts w:ascii="宋体" w:hAnsi="宋体" w:eastAsia="宋体" w:cs="Times New Roman"/>
          <w:sz w:val="24"/>
          <w:highlight w:val="none"/>
        </w:rPr>
        <w:br/>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二</w:t>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具有良好的商业信誉和健全的财务会计制度；</w:t>
      </w:r>
      <w:r>
        <w:rPr>
          <w:rFonts w:ascii="宋体" w:hAnsi="宋体" w:eastAsia="宋体" w:cs="Times New Roman"/>
          <w:sz w:val="24"/>
          <w:highlight w:val="none"/>
        </w:rPr>
        <w:br/>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三</w:t>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具有履行合同所必需的设备和专业技术能力；</w:t>
      </w:r>
      <w:r>
        <w:rPr>
          <w:rFonts w:ascii="宋体" w:hAnsi="宋体" w:eastAsia="宋体" w:cs="Times New Roman"/>
          <w:sz w:val="24"/>
          <w:highlight w:val="none"/>
        </w:rPr>
        <w:br/>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四</w:t>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有依法缴纳税收和社会保障资金的良好记录；</w:t>
      </w:r>
      <w:r>
        <w:rPr>
          <w:rFonts w:ascii="宋体" w:hAnsi="宋体" w:eastAsia="宋体" w:cs="Times New Roman"/>
          <w:sz w:val="24"/>
          <w:highlight w:val="none"/>
        </w:rPr>
        <w:br/>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五</w:t>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近三年内，在经营活动中没有重大违法记录；</w:t>
      </w:r>
      <w:r>
        <w:rPr>
          <w:rFonts w:ascii="宋体" w:hAnsi="宋体" w:eastAsia="宋体" w:cs="Times New Roman"/>
          <w:sz w:val="24"/>
          <w:highlight w:val="none"/>
        </w:rPr>
        <w:br/>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六</w:t>
      </w:r>
      <w:r>
        <w:rPr>
          <w:rFonts w:hint="eastAsia" w:ascii="宋体" w:hAnsi="宋体" w:eastAsia="宋体" w:cs="Times New Roman"/>
          <w:sz w:val="24"/>
          <w:highlight w:val="none"/>
          <w:lang w:eastAsia="zh-CN"/>
        </w:rPr>
        <w:t xml:space="preserve">）</w:t>
      </w:r>
      <w:r>
        <w:rPr>
          <w:rFonts w:ascii="宋体" w:hAnsi="宋体" w:eastAsia="宋体" w:cs="Times New Roman"/>
          <w:sz w:val="24"/>
          <w:highlight w:val="none"/>
        </w:rPr>
        <w:t xml:space="preserve">投标文件中所有关于投标资格的文件、证明、陈述均是真实的、准确的。</w:t>
      </w:r>
      <w:r>
        <w:rPr>
          <w:rFonts w:ascii="宋体" w:hAnsi="宋体" w:eastAsia="宋体" w:cs="Times New Roman"/>
          <w:sz w:val="24"/>
          <w:highlight w:val="none"/>
        </w:rPr>
        <w:br/>
      </w:r>
      <w:r>
        <w:rPr>
          <w:rFonts w:ascii="宋体" w:hAnsi="宋体" w:eastAsia="宋体" w:cs="Times New Roman"/>
          <w:sz w:val="24"/>
          <w:highlight w:val="none"/>
        </w:rPr>
        <w:t xml:space="preserve">若有违背，我</w:t>
      </w:r>
      <w:r>
        <w:rPr>
          <w:rFonts w:hint="eastAsia" w:ascii="宋体" w:hAnsi="宋体" w:cs="Times New Roman"/>
          <w:sz w:val="24"/>
          <w:highlight w:val="none"/>
          <w:lang w:eastAsia="zh-CN"/>
        </w:rPr>
        <w:t xml:space="preserve">公司</w:t>
      </w:r>
      <w:r>
        <w:rPr>
          <w:rFonts w:ascii="宋体" w:hAnsi="宋体" w:eastAsia="宋体" w:cs="Times New Roman"/>
          <w:sz w:val="24"/>
          <w:highlight w:val="none"/>
        </w:rPr>
        <w:t xml:space="preserve">愿意承担</w:t>
      </w:r>
      <w:r>
        <w:rPr>
          <w:rFonts w:hint="eastAsia" w:ascii="宋体" w:hAnsi="宋体" w:cs="Times New Roman"/>
          <w:sz w:val="24"/>
          <w:highlight w:val="none"/>
          <w:lang w:eastAsia="zh-CN"/>
        </w:rPr>
        <w:t xml:space="preserve">由此</w:t>
      </w:r>
      <w:r>
        <w:rPr>
          <w:rFonts w:ascii="宋体" w:hAnsi="宋体" w:eastAsia="宋体" w:cs="Times New Roman"/>
          <w:sz w:val="24"/>
          <w:highlight w:val="none"/>
        </w:rPr>
        <w:t xml:space="preserve">产生的一切后果</w:t>
      </w:r>
      <w:r>
        <w:rPr>
          <w:rFonts w:hint="eastAsia" w:ascii="宋体" w:hAnsi="宋体" w:eastAsia="宋体" w:cs="Times New Roman"/>
          <w:sz w:val="24"/>
          <w:highlight w:val="none"/>
        </w:rPr>
        <w:t xml:space="preserve">。</w:t>
      </w:r>
      <w:r/>
    </w:p>
    <w:p>
      <w:pPr>
        <w:spacing w:line="480" w:lineRule="auto"/>
        <w:rPr>
          <w:rFonts w:ascii="宋体" w:hAnsi="宋体" w:eastAsia="宋体" w:cs="Times New Roman"/>
          <w:sz w:val="24"/>
          <w:highlight w:val="none"/>
        </w:rPr>
      </w:pPr>
      <w:r>
        <w:rPr>
          <w:rFonts w:ascii="宋体" w:hAnsi="宋体" w:eastAsia="宋体" w:cs="Times New Roman"/>
          <w:sz w:val="24"/>
          <w:highlight w:val="none"/>
        </w:rPr>
      </w:r>
      <w:r/>
    </w:p>
    <w:p>
      <w:pPr>
        <w:ind w:firstLine="5400"/>
        <w:spacing w:line="480" w:lineRule="auto"/>
        <w:rPr>
          <w:rFonts w:ascii="宋体" w:hAnsi="宋体" w:eastAsia="宋体" w:cs="Times New Roman"/>
          <w:bCs/>
          <w:sz w:val="24"/>
          <w:highlight w:val="none"/>
        </w:rPr>
      </w:pPr>
      <w:r>
        <w:rPr>
          <w:rFonts w:ascii="宋体" w:hAnsi="宋体" w:eastAsia="宋体" w:cs="Times New Roman"/>
          <w:bCs/>
          <w:sz w:val="24"/>
          <w:highlight w:val="none"/>
        </w:rPr>
      </w:r>
      <w:r/>
    </w:p>
    <w:p>
      <w:pPr>
        <w:ind w:firstLine="3720"/>
        <w:spacing w:line="480" w:lineRule="auto"/>
        <w:rPr>
          <w:rFonts w:ascii="宋体" w:hAnsi="宋体" w:eastAsia="宋体" w:cs="Times New Roman"/>
          <w:bCs/>
          <w:sz w:val="24"/>
          <w:highlight w:val="none"/>
        </w:rPr>
      </w:pPr>
      <w:r>
        <w:rPr>
          <w:rFonts w:hint="eastAsia" w:ascii="宋体" w:hAnsi="宋体" w:eastAsia="宋体" w:cs="Times New Roman"/>
          <w:bCs/>
          <w:sz w:val="24"/>
          <w:highlight w:val="none"/>
        </w:rPr>
        <w:t xml:space="preserve">投标供应商（盖章）：</w:t>
      </w:r>
      <w:r/>
    </w:p>
    <w:p>
      <w:pPr>
        <w:ind w:firstLine="960"/>
        <w:spacing w:line="480" w:lineRule="auto"/>
        <w:rPr>
          <w:rFonts w:ascii="宋体" w:hAnsi="宋体" w:eastAsia="宋体" w:cs="Times New Roman"/>
          <w:bCs/>
          <w:sz w:val="24"/>
          <w:highlight w:val="none"/>
        </w:rPr>
      </w:pPr>
      <w:r>
        <w:rPr>
          <w:rFonts w:hint="eastAsia" w:ascii="宋体" w:hAnsi="宋体" w:eastAsia="宋体" w:cs="Times New Roman"/>
          <w:bCs/>
          <w:sz w:val="24"/>
          <w:highlight w:val="none"/>
        </w:rPr>
        <w:t xml:space="preserve">法定代表人或</w:t>
      </w:r>
      <w:r>
        <w:rPr>
          <w:rFonts w:hint="eastAsia" w:ascii="宋体" w:hAnsi="宋体" w:cs="Times New Roman"/>
          <w:bCs/>
          <w:sz w:val="24"/>
          <w:highlight w:val="none"/>
          <w:lang w:eastAsia="zh-CN"/>
        </w:rPr>
        <w:t xml:space="preserve">其</w:t>
      </w:r>
      <w:r>
        <w:rPr>
          <w:rFonts w:hint="eastAsia" w:ascii="宋体" w:hAnsi="宋体" w:eastAsia="宋体" w:cs="Times New Roman"/>
          <w:bCs/>
          <w:sz w:val="24"/>
          <w:highlight w:val="none"/>
        </w:rPr>
        <w:t xml:space="preserve">授权代表签字或盖章：</w:t>
      </w:r>
      <w:r/>
    </w:p>
    <w:p>
      <w:pPr>
        <w:jc w:val="center"/>
        <w:rPr>
          <w:rFonts w:ascii="宋体" w:hAnsi="宋体" w:eastAsia="宋体" w:cs="Times New Roman"/>
          <w:b/>
          <w:sz w:val="32"/>
          <w:szCs w:val="32"/>
          <w:highlight w:val="none"/>
        </w:rPr>
      </w:pPr>
      <w:r>
        <w:rPr>
          <w:rFonts w:ascii="宋体" w:hAnsi="宋体" w:eastAsia="宋体" w:cs="Times New Roman"/>
          <w:bCs/>
          <w:sz w:val="24"/>
          <w:highlight w:val="none"/>
        </w:rPr>
        <w:br w:type="page" w:clear="all"/>
      </w:r>
      <w:r>
        <w:rPr>
          <w:rFonts w:hint="eastAsia" w:ascii="Times New Roman" w:hAnsi="Times New Roman" w:eastAsia="宋体" w:cs="Times New Roman"/>
          <w:b/>
          <w:sz w:val="28"/>
          <w:szCs w:val="28"/>
          <w:highlight w:val="none"/>
        </w:rPr>
        <w:t xml:space="preserve">承诺书二</w:t>
      </w:r>
      <w:r/>
    </w:p>
    <w:p>
      <w:pPr>
        <w:spacing w:line="360" w:lineRule="auto"/>
        <w:rPr>
          <w:rFonts w:ascii="宋体" w:hAnsi="宋体" w:eastAsia="宋体" w:cs="Times New Roman"/>
          <w:sz w:val="24"/>
          <w:highlight w:val="none"/>
        </w:rPr>
      </w:pPr>
      <w:r>
        <w:rPr>
          <w:rFonts w:ascii="宋体" w:hAnsi="宋体" w:eastAsia="宋体" w:cs="Times New Roman"/>
          <w:sz w:val="24"/>
          <w:highlight w:val="none"/>
        </w:rPr>
      </w:r>
      <w:r/>
    </w:p>
    <w:p>
      <w:pPr>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致：</w:t>
      </w:r>
      <w:r>
        <w:rPr>
          <w:rFonts w:hint="eastAsia" w:ascii="宋体" w:hAnsi="宋体" w:cs="Times New Roman"/>
          <w:b/>
          <w:sz w:val="24"/>
          <w:highlight w:val="none"/>
          <w:lang w:eastAsia="zh-CN"/>
        </w:rPr>
        <w:t xml:space="preserve">无锡市新吴区人民政府旺庄街道办事处</w:t>
      </w:r>
      <w:r/>
    </w:p>
    <w:p>
      <w:pPr>
        <w:ind w:firstLine="480"/>
        <w:spacing w:before="240"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我公司自愿参加采购人项目的报价，并接受对我公司的资格审查</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我公司承诺：我公司未处于被责令停业、报价资格被取消或者财产被接管、冻结和破产状态</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近三年</w:t>
      </w:r>
      <w:r>
        <w:rPr>
          <w:rFonts w:hint="eastAsia" w:ascii="宋体" w:hAnsi="宋体" w:cs="Times New Roman"/>
          <w:sz w:val="24"/>
          <w:highlight w:val="none"/>
          <w:lang w:eastAsia="zh-CN"/>
        </w:rPr>
        <w:t xml:space="preserve">来，</w:t>
      </w:r>
      <w:r>
        <w:rPr>
          <w:rFonts w:hint="eastAsia" w:ascii="宋体" w:hAnsi="宋体" w:eastAsia="宋体" w:cs="Times New Roman"/>
          <w:sz w:val="24"/>
          <w:highlight w:val="none"/>
        </w:rPr>
        <w:t xml:space="preserve">企业没有因骗取成交</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严重违约</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发生重大工程质量事故、安全事故、</w:t>
      </w:r>
      <w:r>
        <w:rPr>
          <w:rFonts w:hint="eastAsia" w:ascii="宋体" w:hAnsi="宋体" w:cs="Times New Roman"/>
          <w:sz w:val="24"/>
          <w:highlight w:val="none"/>
          <w:lang w:eastAsia="zh-CN"/>
        </w:rPr>
        <w:t xml:space="preserve">存在文明</w:t>
      </w:r>
      <w:r>
        <w:rPr>
          <w:rFonts w:hint="eastAsia" w:ascii="宋体" w:hAnsi="宋体" w:eastAsia="宋体" w:cs="Times New Roman"/>
          <w:sz w:val="24"/>
          <w:highlight w:val="none"/>
        </w:rPr>
        <w:t xml:space="preserve">施工不良记录等问题，</w:t>
      </w:r>
      <w:r>
        <w:rPr>
          <w:rFonts w:hint="eastAsia" w:ascii="宋体" w:hAnsi="宋体" w:cs="Times New Roman"/>
          <w:sz w:val="24"/>
          <w:highlight w:val="none"/>
          <w:lang w:eastAsia="zh-CN"/>
        </w:rPr>
        <w:t xml:space="preserve">而</w:t>
      </w:r>
      <w:r>
        <w:rPr>
          <w:rFonts w:hint="eastAsia" w:ascii="宋体" w:hAnsi="宋体" w:eastAsia="宋体" w:cs="Times New Roman"/>
          <w:sz w:val="24"/>
          <w:highlight w:val="none"/>
        </w:rPr>
        <w:t xml:space="preserve">被有关部门暂停报价资格并在暂停期内。我公司、法定代表人、项目负责人均不存在向采购人或者采购代理机构行贿或者提供其他不正当利益</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向公开招标小组成员行贿或者提供其他不正当利益等严重失信行为。</w:t>
      </w:r>
      <w:r/>
    </w:p>
    <w:p>
      <w:pPr>
        <w:ind w:firstLine="480"/>
        <w:spacing w:before="240"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我公司知道虚假的声明与资料是严重的违法行为，此次投标文件提供的资料如有虚假，本企业愿意承担</w:t>
      </w:r>
      <w:r>
        <w:rPr>
          <w:rFonts w:hint="eastAsia" w:ascii="宋体" w:hAnsi="宋体" w:cs="Times New Roman"/>
          <w:sz w:val="24"/>
          <w:highlight w:val="none"/>
          <w:lang w:eastAsia="zh-CN"/>
        </w:rPr>
        <w:t xml:space="preserve">因</w:t>
      </w:r>
      <w:r>
        <w:rPr>
          <w:rFonts w:hint="eastAsia" w:ascii="宋体" w:hAnsi="宋体" w:eastAsia="宋体" w:cs="Times New Roman"/>
          <w:sz w:val="24"/>
          <w:highlight w:val="none"/>
        </w:rPr>
        <w:t xml:space="preserve">弄虚作假所引起的一切法律后果，愿意接受行政主管部门及其他有关部门依法给予的处罚。同时我公司将无条件地自动放弃该项目的报价资格和成交资格；如果我公司已经收到了成交通知书，我公司无条件地承认，我</w:t>
      </w:r>
      <w:r>
        <w:rPr>
          <w:rFonts w:hint="eastAsia" w:ascii="宋体" w:hAnsi="宋体" w:cs="Times New Roman"/>
          <w:sz w:val="24"/>
          <w:highlight w:val="none"/>
          <w:lang w:eastAsia="zh-CN"/>
        </w:rPr>
        <w:t xml:space="preserve">公司</w:t>
      </w:r>
      <w:r>
        <w:rPr>
          <w:rFonts w:hint="eastAsia" w:ascii="宋体" w:hAnsi="宋体" w:eastAsia="宋体" w:cs="Times New Roman"/>
          <w:sz w:val="24"/>
          <w:highlight w:val="none"/>
        </w:rPr>
        <w:t xml:space="preserve">收到的该项目成交通知书为无效文件，对采购人不</w:t>
      </w:r>
      <w:r>
        <w:rPr>
          <w:rFonts w:hint="eastAsia" w:ascii="宋体" w:hAnsi="宋体" w:cs="Times New Roman"/>
          <w:sz w:val="24"/>
          <w:highlight w:val="none"/>
          <w:lang w:eastAsia="zh-CN"/>
        </w:rPr>
        <w:t xml:space="preserve">具有</w:t>
      </w:r>
      <w:r>
        <w:rPr>
          <w:rFonts w:hint="eastAsia" w:ascii="宋体" w:hAnsi="宋体" w:eastAsia="宋体" w:cs="Times New Roman"/>
          <w:sz w:val="24"/>
          <w:highlight w:val="none"/>
        </w:rPr>
        <w:t xml:space="preserve">法律约束力；由此造成的任何后果和损失由我公司承担。</w:t>
      </w:r>
      <w:r/>
    </w:p>
    <w:p>
      <w:pPr>
        <w:ind w:firstLine="480"/>
        <w:spacing w:before="240" w:line="360" w:lineRule="auto"/>
        <w:rPr>
          <w:rFonts w:ascii="宋体" w:hAnsi="宋体" w:eastAsia="宋体" w:cs="Times New Roman"/>
          <w:sz w:val="24"/>
          <w:highlight w:val="none"/>
        </w:rPr>
      </w:pPr>
      <w:r>
        <w:rPr>
          <w:rFonts w:ascii="宋体" w:hAnsi="宋体" w:eastAsia="宋体" w:cs="Times New Roman"/>
          <w:sz w:val="24"/>
          <w:highlight w:val="none"/>
        </w:rPr>
      </w:r>
      <w:r/>
    </w:p>
    <w:p>
      <w:pPr>
        <w:ind w:firstLine="480"/>
        <w:spacing w:before="240" w:line="360" w:lineRule="auto"/>
        <w:rPr>
          <w:rFonts w:ascii="宋体" w:hAnsi="宋体" w:eastAsia="宋体" w:cs="Times New Roman"/>
          <w:sz w:val="24"/>
          <w:highlight w:val="none"/>
        </w:rPr>
      </w:pPr>
      <w:r>
        <w:rPr>
          <w:rFonts w:ascii="宋体" w:hAnsi="宋体" w:eastAsia="宋体" w:cs="Times New Roman"/>
          <w:sz w:val="24"/>
          <w:highlight w:val="none"/>
        </w:rPr>
      </w:r>
      <w:r/>
    </w:p>
    <w:p>
      <w:pPr>
        <w:ind w:firstLine="480"/>
        <w:spacing w:before="240" w:line="360" w:lineRule="auto"/>
        <w:rPr>
          <w:rFonts w:ascii="宋体" w:hAnsi="宋体" w:eastAsia="宋体" w:cs="Times New Roman"/>
          <w:sz w:val="24"/>
          <w:highlight w:val="none"/>
        </w:rPr>
      </w:pPr>
      <w:r>
        <w:rPr>
          <w:rFonts w:ascii="宋体" w:hAnsi="宋体" w:eastAsia="宋体" w:cs="Times New Roman"/>
          <w:sz w:val="24"/>
          <w:highlight w:val="none"/>
        </w:rPr>
      </w:r>
      <w:r/>
    </w:p>
    <w:p>
      <w:pPr>
        <w:ind w:right="480" w:firstLine="5640"/>
        <w:spacing w:before="240"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投标供应商：（盖章）</w:t>
      </w:r>
      <w:r/>
    </w:p>
    <w:p>
      <w:pPr>
        <w:ind w:right="480" w:firstLine="5640"/>
        <w:spacing w:before="240" w:line="360" w:lineRule="auto"/>
        <w:rPr>
          <w:rFonts w:ascii="Times New Roman" w:hAnsi="Times New Roman" w:eastAsia="宋体" w:cs="Times New Roman"/>
          <w:sz w:val="24"/>
          <w:highlight w:val="none"/>
        </w:rPr>
      </w:pPr>
      <w:r>
        <w:rPr>
          <w:rFonts w:hint="eastAsia" w:ascii="宋体" w:hAnsi="宋体" w:eastAsia="宋体" w:cs="Times New Roman"/>
          <w:sz w:val="24"/>
          <w:highlight w:val="none"/>
        </w:rPr>
        <w:t xml:space="preserve">法定代表人签名或盖章：          </w:t>
      </w:r>
      <w:r/>
    </w:p>
    <w:p>
      <w:pPr>
        <w:ind w:right="480" w:firstLine="5760"/>
        <w:spacing w:before="240"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年    月    日</w:t>
      </w:r>
      <w:r/>
    </w:p>
    <w:p>
      <w:pPr>
        <w:ind w:firstLine="480"/>
        <w:jc w:val="right"/>
        <w:spacing w:before="240" w:line="360" w:lineRule="auto"/>
        <w:rPr>
          <w:rFonts w:ascii="宋体" w:hAnsi="宋体" w:eastAsia="宋体" w:cs="Times New Roman"/>
          <w:sz w:val="24"/>
          <w:highlight w:val="none"/>
        </w:rPr>
      </w:pPr>
      <w:r>
        <w:rPr>
          <w:rFonts w:ascii="宋体" w:hAnsi="宋体" w:eastAsia="宋体" w:cs="Times New Roman"/>
          <w:sz w:val="24"/>
          <w:highlight w:val="none"/>
        </w:rPr>
      </w:r>
      <w:r/>
    </w:p>
    <w:p>
      <w:pPr>
        <w:ind w:firstLine="420"/>
        <w:rPr>
          <w:rFonts w:ascii="宋体" w:hAnsi="Times New Roman" w:eastAsia="宋体" w:cs="Times New Roman"/>
          <w:highlight w:val="none"/>
        </w:rPr>
      </w:pPr>
      <w:r>
        <w:rPr>
          <w:rFonts w:ascii="宋体" w:hAnsi="Times New Roman" w:eastAsia="宋体" w:cs="Times New Roman"/>
          <w:highlight w:val="none"/>
        </w:rPr>
      </w:r>
      <w:r/>
    </w:p>
    <w:p>
      <w:pPr>
        <w:ind w:firstLine="480"/>
        <w:jc w:val="right"/>
        <w:spacing w:before="240" w:line="360" w:lineRule="auto"/>
        <w:rPr>
          <w:rFonts w:ascii="宋体" w:hAnsi="宋体" w:eastAsia="宋体" w:cs="Times New Roman"/>
          <w:sz w:val="24"/>
          <w:highlight w:val="none"/>
        </w:rPr>
      </w:pPr>
      <w:r>
        <w:rPr>
          <w:rFonts w:ascii="宋体" w:hAnsi="宋体" w:eastAsia="宋体" w:cs="Times New Roman"/>
          <w:sz w:val="24"/>
          <w:highlight w:val="none"/>
        </w:rPr>
      </w:r>
      <w:r/>
    </w:p>
    <w:p>
      <w:pPr>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br w:type="page" w:clear="all"/>
      </w:r>
      <w:r/>
    </w:p>
    <w:p>
      <w:pPr>
        <w:jc w:val="center"/>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承诺书三（廉洁承诺书格式）</w:t>
      </w:r>
      <w:r/>
    </w:p>
    <w:p>
      <w:pPr>
        <w:ind w:firstLine="480"/>
        <w:spacing w:line="520" w:lineRule="exact"/>
        <w:rPr>
          <w:rFonts w:ascii="宋体" w:hAnsi="宋体" w:eastAsia="宋体" w:cs="Times New Roman"/>
          <w:sz w:val="24"/>
          <w:highlight w:val="none"/>
        </w:rPr>
      </w:pPr>
      <w:r>
        <w:rPr>
          <w:rFonts w:hint="eastAsia" w:ascii="宋体" w:hAnsi="宋体" w:eastAsia="宋体" w:cs="Times New Roman"/>
          <w:sz w:val="24"/>
          <w:highlight w:val="none"/>
        </w:rPr>
        <w:t xml:space="preserve">为了积极配合贵单位的招标工作，有效遏制不公平竞争和违规违纪问题的发生，确保招标工作的公平、公正、公开，我们保证认真贯彻《中华人民共和国招标投标法》等相关规定</w:t>
      </w:r>
      <w:r>
        <w:rPr>
          <w:rFonts w:hint="eastAsia" w:ascii="宋体" w:hAnsi="宋体" w:cs="Times New Roman"/>
          <w:sz w:val="24"/>
          <w:highlight w:val="none"/>
          <w:lang w:eastAsia="zh-CN"/>
        </w:rPr>
        <w:t xml:space="preserve">和</w:t>
      </w:r>
      <w:r>
        <w:rPr>
          <w:rFonts w:hint="eastAsia" w:ascii="宋体" w:hAnsi="宋体" w:eastAsia="宋体" w:cs="Times New Roman"/>
          <w:sz w:val="24"/>
          <w:highlight w:val="none"/>
        </w:rPr>
        <w:t xml:space="preserve">廉洁要求，特向贵局承诺如下事项：</w:t>
      </w:r>
      <w:r/>
    </w:p>
    <w:p>
      <w:pPr>
        <w:ind w:firstLine="480"/>
        <w:spacing w:line="520" w:lineRule="exact"/>
        <w:rPr>
          <w:rFonts w:ascii="宋体" w:hAnsi="宋体" w:eastAsia="宋体" w:cs="Times New Roman"/>
          <w:sz w:val="24"/>
          <w:highlight w:val="none"/>
        </w:rPr>
      </w:pPr>
      <w:r>
        <w:rPr>
          <w:rFonts w:hint="eastAsia" w:ascii="宋体" w:hAnsi="宋体" w:eastAsia="宋体" w:cs="Times New Roman"/>
          <w:sz w:val="24"/>
          <w:highlight w:val="none"/>
        </w:rPr>
        <w:t xml:space="preserve">1、自觉遵守国家法律法规及有关廉政建设制度。</w:t>
      </w:r>
      <w:r/>
    </w:p>
    <w:p>
      <w:pPr>
        <w:ind w:firstLine="480"/>
        <w:spacing w:line="520" w:lineRule="exact"/>
        <w:rPr>
          <w:rFonts w:ascii="宋体" w:hAnsi="宋体" w:eastAsia="宋体" w:cs="Times New Roman"/>
          <w:sz w:val="24"/>
          <w:highlight w:val="none"/>
        </w:rPr>
      </w:pPr>
      <w:r>
        <w:rPr>
          <w:rFonts w:hint="eastAsia" w:ascii="宋体" w:hAnsi="宋体" w:eastAsia="宋体" w:cs="Times New Roman"/>
          <w:sz w:val="24"/>
          <w:highlight w:val="none"/>
        </w:rPr>
        <w:t xml:space="preserve">2、主动了解贵单位招投标纪律，积极配合贵局执行招投标廉政建设的有关规定。</w:t>
      </w:r>
      <w:r/>
    </w:p>
    <w:p>
      <w:pPr>
        <w:ind w:firstLine="480"/>
        <w:spacing w:line="520" w:lineRule="exact"/>
        <w:rPr>
          <w:rFonts w:ascii="宋体" w:hAnsi="宋体" w:eastAsia="宋体" w:cs="Times New Roman"/>
          <w:sz w:val="24"/>
          <w:highlight w:val="none"/>
        </w:rPr>
      </w:pPr>
      <w:r>
        <w:rPr>
          <w:rFonts w:hint="eastAsia" w:ascii="宋体" w:hAnsi="宋体" w:eastAsia="宋体" w:cs="Times New Roman"/>
          <w:sz w:val="24"/>
          <w:highlight w:val="none"/>
        </w:rPr>
        <w:t xml:space="preserve">3、不使用不正当手段妨碍、排挤其他投标供应商或串通投标。</w:t>
      </w:r>
      <w:r/>
    </w:p>
    <w:p>
      <w:pPr>
        <w:ind w:firstLine="480"/>
        <w:spacing w:line="520" w:lineRule="exact"/>
        <w:rPr>
          <w:rFonts w:ascii="宋体" w:hAnsi="宋体" w:eastAsia="宋体" w:cs="Times New Roman"/>
          <w:sz w:val="24"/>
          <w:highlight w:val="none"/>
        </w:rPr>
      </w:pPr>
      <w:r>
        <w:rPr>
          <w:rFonts w:hint="eastAsia" w:ascii="宋体" w:hAnsi="宋体" w:eastAsia="宋体" w:cs="Times New Roman"/>
          <w:sz w:val="24"/>
          <w:highlight w:val="none"/>
        </w:rPr>
        <w:t xml:space="preserve">4、按照招标文件规定的方式进行投标，不隐瞒本单位投标资质的真实情况，投标资质符合规定。</w:t>
      </w:r>
      <w:r/>
    </w:p>
    <w:p>
      <w:pPr>
        <w:ind w:firstLine="480"/>
        <w:spacing w:line="520" w:lineRule="exact"/>
        <w:rPr>
          <w:rFonts w:ascii="宋体" w:hAnsi="宋体" w:eastAsia="宋体" w:cs="Times New Roman"/>
          <w:sz w:val="24"/>
          <w:highlight w:val="none"/>
        </w:rPr>
      </w:pPr>
      <w:r>
        <w:rPr>
          <w:rFonts w:hint="eastAsia" w:ascii="宋体" w:hAnsi="宋体" w:eastAsia="宋体" w:cs="Times New Roman"/>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eastAsia="宋体" w:cs="Times New Roman"/>
          <w:sz w:val="24"/>
          <w:highlight w:val="none"/>
        </w:rPr>
      </w:pPr>
      <w:r>
        <w:rPr>
          <w:rFonts w:hint="eastAsia" w:ascii="宋体" w:hAnsi="宋体" w:eastAsia="宋体" w:cs="Times New Roman"/>
          <w:sz w:val="24"/>
          <w:highlight w:val="none"/>
        </w:rPr>
        <w:t xml:space="preserve">6、不向设计招标的单位及个人购置或</w:t>
      </w:r>
      <w:r>
        <w:rPr>
          <w:rFonts w:hint="eastAsia" w:ascii="宋体" w:hAnsi="宋体" w:eastAsia="宋体" w:cs="Times New Roman"/>
          <w:sz w:val="24"/>
          <w:highlight w:val="none"/>
          <w:lang w:eastAsia="zh-CN"/>
        </w:rPr>
        <w:t xml:space="preserve">提供通信</w:t>
      </w:r>
      <w:r>
        <w:rPr>
          <w:rFonts w:hint="eastAsia" w:ascii="宋体" w:hAnsi="宋体" w:eastAsia="宋体" w:cs="Times New Roman"/>
          <w:sz w:val="24"/>
          <w:highlight w:val="none"/>
        </w:rPr>
        <w:t xml:space="preserve">工具、交通工具和高档办公用品等。</w:t>
      </w:r>
      <w:r/>
    </w:p>
    <w:p>
      <w:pPr>
        <w:ind w:firstLine="480"/>
        <w:spacing w:line="520" w:lineRule="exact"/>
        <w:rPr>
          <w:rFonts w:ascii="宋体" w:hAnsi="宋体" w:eastAsia="宋体" w:cs="Times New Roman"/>
          <w:sz w:val="24"/>
          <w:highlight w:val="none"/>
        </w:rPr>
      </w:pPr>
      <w:r>
        <w:rPr>
          <w:rFonts w:hint="eastAsia" w:ascii="宋体" w:hAnsi="宋体" w:eastAsia="宋体" w:cs="Times New Roman"/>
          <w:sz w:val="24"/>
          <w:highlight w:val="none"/>
        </w:rPr>
        <w:t xml:space="preserve">7、不向涉及招标的单位及个人的配偶、子女、亲属分包此次招标项目。</w:t>
      </w:r>
      <w:r/>
    </w:p>
    <w:p>
      <w:pPr>
        <w:ind w:firstLine="480"/>
        <w:spacing w:line="520" w:lineRule="exact"/>
        <w:rPr>
          <w:rFonts w:ascii="宋体" w:hAnsi="宋体" w:eastAsia="宋体" w:cs="Times New Roman"/>
          <w:sz w:val="24"/>
          <w:highlight w:val="none"/>
        </w:rPr>
      </w:pPr>
      <w:r>
        <w:rPr>
          <w:rFonts w:hint="eastAsia" w:ascii="宋体" w:hAnsi="宋体" w:eastAsia="宋体" w:cs="Times New Roman"/>
          <w:sz w:val="24"/>
          <w:highlight w:val="none"/>
        </w:rPr>
        <w:t xml:space="preserve">8、不向涉及招标的单位及个人支付好处费、介绍费。</w:t>
      </w:r>
      <w:r/>
    </w:p>
    <w:p>
      <w:pPr>
        <w:ind w:firstLine="480"/>
        <w:spacing w:line="520" w:lineRule="exact"/>
        <w:rPr>
          <w:rFonts w:ascii="宋体" w:hAnsi="宋体" w:eastAsia="宋体" w:cs="Times New Roman"/>
          <w:sz w:val="24"/>
          <w:highlight w:val="none"/>
        </w:rPr>
      </w:pPr>
      <w:r>
        <w:rPr>
          <w:rFonts w:hint="eastAsia" w:ascii="宋体" w:hAnsi="宋体" w:eastAsia="宋体" w:cs="Times New Roman"/>
          <w:sz w:val="24"/>
          <w:highlight w:val="none"/>
        </w:rPr>
        <w:t xml:space="preserve">9、一旦发现相关人员在招标过程中有索要财物等不廉洁行为，坚决予以抵制，并及时向贵局纪检部门举报。</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sz w:val="24"/>
          <w:highlight w:val="none"/>
        </w:rPr>
        <w:t xml:space="preserve">我们若违反上述承诺</w:t>
      </w:r>
      <w:r>
        <w:rPr>
          <w:rFonts w:hint="eastAsia" w:ascii="宋体" w:hAnsi="宋体" w:cs="Times New Roman"/>
          <w:sz w:val="24"/>
          <w:highlight w:val="none"/>
          <w:lang w:eastAsia="zh-CN"/>
        </w:rPr>
        <w:t xml:space="preserve">，自</w:t>
      </w:r>
      <w:r>
        <w:rPr>
          <w:rFonts w:hint="eastAsia" w:ascii="宋体" w:hAnsi="宋体" w:eastAsia="宋体" w:cs="Times New Roman"/>
          <w:sz w:val="24"/>
          <w:highlight w:val="none"/>
        </w:rPr>
        <w:t xml:space="preserve">愿</w:t>
      </w:r>
      <w:r>
        <w:rPr>
          <w:rFonts w:hint="eastAsia" w:ascii="宋体" w:hAnsi="宋体" w:eastAsia="宋体" w:cs="Times New Roman"/>
          <w:sz w:val="24"/>
          <w:highlight w:val="none"/>
          <w:lang w:eastAsia="zh-CN"/>
        </w:rPr>
        <w:t xml:space="preserve">接受</w:t>
      </w:r>
      <w:r>
        <w:rPr>
          <w:rFonts w:hint="eastAsia" w:ascii="宋体" w:hAnsi="宋体" w:eastAsia="宋体" w:cs="Times New Roman"/>
          <w:sz w:val="24"/>
          <w:highlight w:val="none"/>
        </w:rPr>
        <w:t xml:space="preserve">取消投标资格及其他任何形式的处理。</w:t>
      </w:r>
      <w:r/>
    </w:p>
    <w:p>
      <w:pPr>
        <w:ind w:right="480" w:firstLine="4800"/>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投标供应商：（公章）</w:t>
      </w:r>
      <w:r/>
    </w:p>
    <w:p>
      <w:pPr>
        <w:ind w:firstLine="480"/>
        <w:jc w:val="right"/>
        <w:spacing w:before="240"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法定代表人</w:t>
      </w:r>
      <w:r>
        <w:rPr>
          <w:rFonts w:hint="eastAsia" w:ascii="宋体" w:hAnsi="宋体" w:eastAsia="宋体" w:cs="Times New Roman"/>
          <w:color w:val="auto"/>
          <w:sz w:val="24"/>
          <w:highlight w:val="none"/>
        </w:rPr>
        <w:t xml:space="preserve">或其授权代理人</w:t>
      </w:r>
      <w:r>
        <w:rPr>
          <w:rFonts w:ascii="宋体" w:hAnsi="宋体" w:eastAsia="宋体" w:cs="Times New Roman"/>
          <w:color w:val="auto"/>
          <w:sz w:val="24"/>
          <w:highlight w:val="none"/>
        </w:rPr>
        <w:t xml:space="preserve">：   （签字</w:t>
      </w:r>
      <w:r>
        <w:rPr>
          <w:rFonts w:hint="eastAsia" w:ascii="宋体" w:hAnsi="宋体" w:eastAsia="宋体" w:cs="Times New Roman"/>
          <w:color w:val="auto"/>
          <w:sz w:val="24"/>
          <w:highlight w:val="none"/>
        </w:rPr>
        <w:t xml:space="preserve">和盖章</w:t>
      </w:r>
      <w:r>
        <w:rPr>
          <w:rFonts w:ascii="宋体" w:hAnsi="宋体" w:eastAsia="宋体" w:cs="Times New Roman"/>
          <w:color w:val="auto"/>
          <w:sz w:val="24"/>
          <w:highlight w:val="none"/>
        </w:rPr>
        <w:t xml:space="preserve">）</w:t>
      </w:r>
      <w:r/>
    </w:p>
    <w:p>
      <w:pPr>
        <w:ind w:firstLine="420"/>
        <w:jc w:val="both"/>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ind w:firstLine="420"/>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szCs w:val="22"/>
          <w:highlight w:val="none"/>
        </w:rPr>
        <w:t xml:space="preserve">                      年    月    日</w:t>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jc w:val="left"/>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（七）开标一览表（格式）：</w:t>
      </w:r>
      <w:r/>
    </w:p>
    <w:p>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开标一览表</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t xml:space="preserve">投标人名称（盖章）</w:t>
      </w:r>
      <w:r/>
    </w:p>
    <w:p>
      <w:pPr>
        <w:spacing w:line="360" w:lineRule="auto"/>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 xml:space="preserve">采购项目编号：</w:t>
      </w:r>
      <w:r>
        <w:rPr>
          <w:rFonts w:hint="eastAsia" w:ascii="黑体" w:eastAsia="黑体" w:cs="Times New Roman"/>
          <w:bCs/>
          <w:color w:val="auto"/>
          <w:sz w:val="24"/>
          <w:szCs w:val="24"/>
          <w:highlight w:val="none"/>
          <w:lang w:eastAsia="zh-CN"/>
        </w:rPr>
        <w:t xml:space="preserve">JSZC-320214-WXZH-G2026-0005</w:t>
      </w:r>
      <w:r/>
    </w:p>
    <w:tbl>
      <w:tblPr>
        <w:tblStyle w:val="9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jc w:val="center"/>
              <w:spacing w:line="300"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项目总报价</w:t>
            </w:r>
            <w:r/>
          </w:p>
        </w:tc>
        <w:tc>
          <w:tcPr>
            <w:tcW w:w="6613" w:type="dxa"/>
            <w:vAlign w:val="center"/>
            <w:textDirection w:val="lrTb"/>
            <w:noWrap w:val="false"/>
          </w:tcPr>
          <w:p>
            <w:pPr>
              <w:jc w:val="both"/>
              <w:spacing w:line="300"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小写：</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p>
          <w:p>
            <w:pPr>
              <w:jc w:val="both"/>
              <w:spacing w:line="300"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大写：</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p>
        </w:tc>
      </w:tr>
      <w:tr>
        <w:trPr>
          <w:cantSplit/>
          <w:trHeight w:val="1031"/>
        </w:trPr>
        <w:tc>
          <w:tcPr>
            <w:tcW w:w="2338" w:type="dxa"/>
            <w:vAlign w:val="center"/>
            <w:textDirection w:val="lrTb"/>
            <w:noWrap w:val="false"/>
          </w:tcPr>
          <w:p>
            <w:pPr>
              <w:jc w:val="center"/>
              <w:spacing w:line="300" w:lineRule="auto"/>
              <w:rPr>
                <w:rFonts w:ascii="Times New Roman" w:hAnsi="宋体" w:eastAsia="宋体" w:cs="宋体"/>
                <w:color w:val="auto"/>
                <w:sz w:val="24"/>
                <w:highlight w:val="none"/>
              </w:rPr>
            </w:pPr>
            <w:r>
              <w:rPr>
                <w:rFonts w:hint="eastAsia" w:ascii="Times New Roman" w:hAnsi="宋体" w:eastAsia="宋体" w:cs="Times New Roman"/>
                <w:color w:val="auto"/>
                <w:sz w:val="24"/>
                <w:highlight w:val="none"/>
              </w:rPr>
              <w:t xml:space="preserve">服务期</w:t>
            </w:r>
            <w:r/>
          </w:p>
        </w:tc>
        <w:tc>
          <w:tcPr>
            <w:tcW w:w="6613" w:type="dxa"/>
            <w:vAlign w:val="center"/>
            <w:textDirection w:val="lrTb"/>
            <w:noWrap w:val="false"/>
          </w:tcPr>
          <w:p>
            <w:pPr>
              <w:spacing w:line="300" w:lineRule="auto"/>
              <w:rPr>
                <w:rFonts w:ascii="Times New Roman" w:hAnsi="宋体" w:eastAsia="宋体" w:cs="宋体"/>
                <w:color w:val="auto"/>
                <w:sz w:val="24"/>
                <w:szCs w:val="28"/>
                <w:highlight w:val="none"/>
              </w:rPr>
            </w:pPr>
            <w:r>
              <w:rPr>
                <w:rFonts w:ascii="Times New Roman" w:hAnsi="宋体" w:eastAsia="宋体" w:cs="宋体"/>
                <w:color w:val="auto"/>
                <w:sz w:val="24"/>
                <w:szCs w:val="28"/>
                <w:highlight w:val="none"/>
              </w:rPr>
            </w:r>
            <w:r/>
          </w:p>
        </w:tc>
      </w:tr>
      <w:tr>
        <w:trPr>
          <w:cantSplit/>
          <w:trHeight w:val="1031"/>
        </w:trPr>
        <w:tc>
          <w:tcPr>
            <w:tcW w:w="2338" w:type="dxa"/>
            <w:vAlign w:val="center"/>
            <w:textDirection w:val="lrTb"/>
            <w:noWrap w:val="false"/>
          </w:tcPr>
          <w:p>
            <w:pPr>
              <w:jc w:val="center"/>
              <w:spacing w:line="300" w:lineRule="auto"/>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质量要求</w:t>
            </w:r>
            <w:r/>
          </w:p>
        </w:tc>
        <w:tc>
          <w:tcPr>
            <w:tcW w:w="6613" w:type="dxa"/>
            <w:vAlign w:val="center"/>
            <w:textDirection w:val="lrTb"/>
            <w:noWrap w:val="false"/>
          </w:tcPr>
          <w:p>
            <w:pPr>
              <w:spacing w:line="300" w:lineRule="auto"/>
              <w:rPr>
                <w:rFonts w:ascii="Times New Roman" w:hAnsi="宋体" w:eastAsia="宋体" w:cs="宋体"/>
                <w:color w:val="auto"/>
                <w:sz w:val="24"/>
                <w:szCs w:val="28"/>
                <w:highlight w:val="none"/>
              </w:rPr>
            </w:pPr>
            <w:r>
              <w:rPr>
                <w:rFonts w:ascii="Times New Roman" w:hAnsi="宋体" w:eastAsia="宋体" w:cs="宋体"/>
                <w:color w:val="auto"/>
                <w:sz w:val="24"/>
                <w:szCs w:val="28"/>
                <w:highlight w:val="none"/>
              </w:rPr>
            </w:r>
            <w:r/>
          </w:p>
        </w:tc>
      </w:tr>
      <w:tr>
        <w:trPr>
          <w:cantSplit/>
          <w:trHeight w:val="1031"/>
        </w:trPr>
        <w:tc>
          <w:tcPr>
            <w:tcW w:w="2338" w:type="dxa"/>
            <w:vAlign w:val="center"/>
            <w:textDirection w:val="lrTb"/>
            <w:noWrap w:val="false"/>
          </w:tcPr>
          <w:p>
            <w:pPr>
              <w:jc w:val="center"/>
              <w:spacing w:line="300" w:lineRule="auto"/>
              <w:rPr>
                <w:rFonts w:ascii="Times New Roman" w:hAnsi="宋体" w:eastAsia="宋体" w:cs="宋体"/>
                <w:color w:val="auto"/>
                <w:sz w:val="24"/>
                <w:highlight w:val="none"/>
              </w:rPr>
            </w:pPr>
            <w:r>
              <w:rPr>
                <w:rFonts w:hint="eastAsia" w:ascii="Times New Roman" w:hAnsi="宋体" w:eastAsia="宋体" w:cs="宋体"/>
                <w:color w:val="auto"/>
                <w:sz w:val="24"/>
                <w:highlight w:val="none"/>
              </w:rPr>
              <w:t xml:space="preserve">安全要求</w:t>
            </w:r>
            <w:r/>
          </w:p>
        </w:tc>
        <w:tc>
          <w:tcPr>
            <w:tcW w:w="6613" w:type="dxa"/>
            <w:vAlign w:val="center"/>
            <w:textDirection w:val="lrTb"/>
            <w:noWrap w:val="false"/>
          </w:tcPr>
          <w:p>
            <w:pPr>
              <w:spacing w:line="300" w:lineRule="auto"/>
              <w:rPr>
                <w:rFonts w:ascii="Times New Roman" w:hAnsi="宋体" w:eastAsia="宋体" w:cs="宋体"/>
                <w:color w:val="auto"/>
                <w:sz w:val="24"/>
                <w:szCs w:val="28"/>
                <w:highlight w:val="none"/>
              </w:rPr>
            </w:pPr>
            <w:r>
              <w:rPr>
                <w:rFonts w:ascii="Times New Roman" w:hAnsi="宋体" w:eastAsia="宋体" w:cs="宋体"/>
                <w:color w:val="auto"/>
                <w:sz w:val="24"/>
                <w:szCs w:val="28"/>
                <w:highlight w:val="none"/>
              </w:rPr>
            </w:r>
            <w:r/>
          </w:p>
        </w:tc>
      </w:tr>
      <w:tr>
        <w:trPr>
          <w:cantSplit/>
          <w:trHeight w:val="1031"/>
        </w:trPr>
        <w:tc>
          <w:tcPr>
            <w:tcW w:w="2338" w:type="dxa"/>
            <w:vAlign w:val="center"/>
            <w:textDirection w:val="lrTb"/>
            <w:noWrap w:val="false"/>
          </w:tcPr>
          <w:p>
            <w:pPr>
              <w:jc w:val="center"/>
              <w:spacing w:line="300" w:lineRule="auto"/>
              <w:rPr>
                <w:rFonts w:hint="default"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 xml:space="preserve">项目负责人</w:t>
            </w:r>
            <w:r/>
          </w:p>
        </w:tc>
        <w:tc>
          <w:tcPr>
            <w:tcW w:w="6613" w:type="dxa"/>
            <w:vAlign w:val="center"/>
            <w:textDirection w:val="lrTb"/>
            <w:noWrap w:val="false"/>
          </w:tcPr>
          <w:p>
            <w:pPr>
              <w:spacing w:line="300" w:lineRule="auto"/>
              <w:rPr>
                <w:rFonts w:ascii="Times New Roman" w:hAnsi="宋体" w:eastAsia="宋体" w:cs="宋体"/>
                <w:color w:val="auto"/>
                <w:sz w:val="24"/>
                <w:szCs w:val="28"/>
                <w:highlight w:val="none"/>
              </w:rPr>
            </w:pPr>
            <w:r>
              <w:rPr>
                <w:rFonts w:ascii="Times New Roman" w:hAnsi="宋体" w:eastAsia="宋体" w:cs="宋体"/>
                <w:color w:val="auto"/>
                <w:sz w:val="24"/>
                <w:szCs w:val="28"/>
                <w:highlight w:val="none"/>
              </w:rPr>
            </w:r>
            <w:r/>
          </w:p>
        </w:tc>
      </w:tr>
    </w:tbl>
    <w:p>
      <w:pPr>
        <w:spacing w:before="5"/>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r>
      <w:r/>
    </w:p>
    <w:p>
      <w:pPr>
        <w:spacing w:before="5"/>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法定代表人或法定代表人授权代表签字或盖章：</w:t>
      </w:r>
      <w:r/>
    </w:p>
    <w:p>
      <w:pPr>
        <w:spacing w:line="400" w:lineRule="exact"/>
        <w:rPr>
          <w:rFonts w:ascii="黑体" w:hAnsi="Times New Roman" w:eastAsia="黑体" w:cs="Times New Roman"/>
          <w:bCs/>
          <w:color w:val="auto"/>
          <w:sz w:val="32"/>
          <w:highlight w:val="none"/>
        </w:rPr>
      </w:pPr>
      <w:r>
        <w:rPr>
          <w:rFonts w:ascii="黑体" w:hAnsi="Times New Roman" w:eastAsia="黑体" w:cs="Times New Roman"/>
          <w:bCs/>
          <w:color w:val="auto"/>
          <w:sz w:val="32"/>
          <w:highlight w:val="none"/>
        </w:rPr>
      </w:r>
      <w:r/>
    </w:p>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填写说明：</w:t>
      </w:r>
      <w:r/>
    </w:p>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1.评标时一律按开标一览表中内容为准，开标一览表中必须盖章或签字。</w:t>
      </w:r>
      <w:r/>
    </w:p>
    <w:p>
      <w:pPr>
        <w:spacing w:line="5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hint="eastAsia" w:ascii="黑体" w:hAnsi="宋体" w:eastAsia="黑体"/>
          <w:bCs/>
          <w:color w:val="auto"/>
          <w:sz w:val="24"/>
          <w:szCs w:val="24"/>
          <w:highlight w:val="none"/>
        </w:rPr>
        <w:sectPr>
          <w:footerReference w:type="default" r:id="rId19"/>
          <w:footerReference w:type="first" r:id="rId20"/>
          <w:footnotePr/>
          <w:endnotePr/>
          <w:type w:val="nextPage"/>
          <w:pgSz w:w="11906" w:h="16838" w:orient="portrait"/>
          <w:pgMar w:top="1134" w:right="1134" w:bottom="1134" w:left="1134" w:header="624" w:footer="907" w:gutter="0"/>
          <w:cols w:num="1" w:sep="0" w:space="0" w:equalWidth="1"/>
          <w:docGrid w:linePitch="360"/>
          <w:titlePg/>
        </w:sectPr>
      </w:pPr>
      <w:r>
        <w:rPr>
          <w:rFonts w:hint="eastAsia" w:ascii="黑体" w:hAnsi="宋体" w:eastAsia="黑体" w:cs="Times New Roman"/>
          <w:bCs/>
          <w:color w:val="auto"/>
          <w:sz w:val="24"/>
          <w:szCs w:val="24"/>
          <w:highlight w:val="none"/>
        </w:rPr>
        <w:br w:type="page" w:clear="all"/>
      </w:r>
      <w:r/>
    </w:p>
    <w:p>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t xml:space="preserve">（八）报价明细表（格式）：</w:t>
      </w:r>
      <w:r/>
    </w:p>
    <w:p>
      <w:pPr>
        <w:jc w:val="center"/>
        <w:spacing w:line="4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报价明细表</w:t>
      </w:r>
      <w:r/>
    </w:p>
    <w:p>
      <w:pPr>
        <w:ind w:firstLine="8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 xml:space="preserve">投标人名称（盖章）                 采购项目编号：</w:t>
      </w:r>
      <w:r>
        <w:rPr>
          <w:rFonts w:hint="eastAsia" w:ascii="黑体" w:eastAsia="黑体" w:cs="Times New Roman"/>
          <w:bCs/>
          <w:color w:val="auto"/>
          <w:sz w:val="24"/>
          <w:szCs w:val="24"/>
          <w:highlight w:val="none"/>
          <w:lang w:eastAsia="zh-CN"/>
        </w:rPr>
        <w:t xml:space="preserve">JSZC-320214-WXZH-G2026-0005</w:t>
      </w:r>
      <w:r/>
    </w:p>
    <w:tbl>
      <w:tblPr>
        <w:tblStyle w:val="904"/>
        <w:tblW w:w="10005" w:type="dxa"/>
        <w:tblInd w:w="-36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3"/>
        <w:gridCol w:w="2081"/>
        <w:gridCol w:w="1987"/>
        <w:gridCol w:w="844"/>
        <w:gridCol w:w="863"/>
        <w:gridCol w:w="1050"/>
        <w:gridCol w:w="993"/>
        <w:gridCol w:w="1474"/>
      </w:tblGrid>
      <w:tr>
        <w:trPr>
          <w:trHeight w:val="56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最高限价230元</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面包车（含油费）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焊工</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乙炔气</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卡车（含油费）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2-5T</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卡车（含油费）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5-10T</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挖机（含油费）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0.1m3</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挖机进出场费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0.1m3</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挖机（含油费）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0.6m3</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挖机进出场费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0.6m3</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挖机（含油费）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1m3</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挖机进出场费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1m3</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环卫垃圾车</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8T</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8"/>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警示桩（114*1200，贴五级反光膜基础，内设防盗钢筋）</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推土机</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160型号</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推土机进场费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160型号</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汽车式吊车（含油费）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8T-16T</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汽车式吊车（含油费）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25T-50T</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汽车式吊车（含油费）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100T</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叉车</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发电机（含油费）</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cs="宋体"/>
                <w:i w:val="0"/>
                <w:iCs w:val="0"/>
                <w:color w:val="000000"/>
                <w:sz w:val="22"/>
                <w:szCs w:val="22"/>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non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4"/>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non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单层彩钢板围挡</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0.3mm厚</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non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含人工、材料、安装等费用</w:t>
            </w:r>
            <w:r/>
          </w:p>
        </w:tc>
      </w:tr>
      <w:tr>
        <w:trPr>
          <w:trHeight w:val="1394"/>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non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镀锌钢管，规格综合考虑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含人工、材料、安装等费用</w:t>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non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移动脚手架</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non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45"/>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未停处罚警示广告设施制作及安装（铝合金底板加龙骨厚度2mm</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单块指示牌</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81"/>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双面指示牌</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双面指示牌</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覆盖绿网</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8针绿色加密高密度聚乙烯HDPEF防尘网</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外墙弹性涂料（2遍）</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墙面水泥砂浆粉刷</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D500花岗岩石球</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直径50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违建拆除</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5m以下钢结构</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7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含人工、机械等费用，外运处置另算</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草皮网</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1.5-2cm绿色仿真草皮（带背胶）</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补地坪</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3cm厚水泥砂浆</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non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冷漆线</w:t>
            </w:r>
            <w:r/>
          </w:p>
        </w:tc>
        <w:tc>
          <w:tcPr>
            <w:shd w:val="clear" w:color="auto" w:fill="auto"/>
            <w:tcBorders>
              <w:top w:val="single" w:color="000000" w:sz="4" w:space="0"/>
              <w:left w:val="single" w:color="000000" w:sz="4" w:space="0"/>
              <w:bottom w:val="single" w:color="000000" w:sz="4" w:space="0"/>
              <w:right w:val="single" w:color="000000" w:sz="4" w:space="0"/>
            </w:tcBorders>
            <w:tcW w:w="19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8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5"/>
        </w:trPr>
        <w:tc>
          <w:tcPr>
            <w:gridSpan w:val="8"/>
            <w:shd w:val="clear" w:color="auto" w:fill="auto"/>
            <w:tcBorders>
              <w:top w:val="none" w:color="000000" w:sz="4" w:space="0"/>
              <w:left w:val="none" w:color="000000" w:sz="4" w:space="0"/>
              <w:bottom w:val="none" w:color="000000" w:sz="4" w:space="0"/>
              <w:right w:val="none" w:color="000000" w:sz="4" w:space="0"/>
            </w:tcBorders>
            <w:tcW w:w="10005" w:type="dxa"/>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注：全费用单价包含人工、材料、机械、管理费、利润、税金等一切费用。</w:t>
            </w:r>
            <w:r/>
          </w:p>
        </w:tc>
      </w:tr>
    </w:tbl>
    <w:p>
      <w:pPr>
        <w:ind w:firstLine="360"/>
        <w:spacing w:line="400" w:lineRule="exact"/>
        <w:rPr>
          <w:rFonts w:hint="eastAsia" w:ascii="Times New Roman" w:hAnsi="Times New Roman" w:eastAsia="宋体" w:cs="Times New Roman"/>
          <w:highlight w:val="none"/>
        </w:rPr>
      </w:pPr>
      <w:r>
        <w:rPr>
          <w:rFonts w:hint="eastAsia" w:ascii="宋体" w:hAnsi="宋体" w:eastAsia="宋体" w:cs="宋体"/>
          <w:sz w:val="24"/>
          <w:highlight w:val="none"/>
        </w:rPr>
        <w:t xml:space="preserve">注：</w:t>
      </w:r>
      <w:r/>
    </w:p>
    <w:p>
      <w:pPr>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（1）投标人应当根据“采购需求”的内容在上表中详细填写；</w:t>
      </w:r>
      <w:r/>
    </w:p>
    <w:p>
      <w:pPr>
        <w:ind w:firstLine="360"/>
        <w:spacing w:line="4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（2）上述表格如有不尽之处，投标人必须自行添加相应内容并填写完善</w:t>
      </w:r>
      <w:r>
        <w:rPr>
          <w:rFonts w:hint="eastAsia" w:ascii="宋体" w:hAnsi="宋体" w:eastAsia="宋体" w:cs="宋体"/>
          <w:sz w:val="24"/>
          <w:highlight w:val="none"/>
          <w:lang w:eastAsia="zh-CN"/>
        </w:rPr>
        <w:t xml:space="preserve">；</w:t>
      </w:r>
      <w:r/>
    </w:p>
    <w:p>
      <w:pPr>
        <w:ind w:firstLine="360"/>
        <w:spacing w:line="400" w:lineRule="exact"/>
        <w:rPr>
          <w:rFonts w:hint="eastAsia" w:ascii="宋体" w:hAnsi="宋体" w:eastAsia="宋体" w:cs="Times New Roman"/>
          <w:color w:val="auto"/>
          <w:sz w:val="24"/>
          <w:highlight w:val="none"/>
        </w:rPr>
      </w:pPr>
      <w:r>
        <w:rPr>
          <w:rFonts w:hint="eastAsia" w:ascii="宋体" w:hAnsi="宋体" w:eastAsia="宋体" w:cs="宋体"/>
          <w:sz w:val="24"/>
          <w:highlight w:val="none"/>
        </w:rPr>
        <w:t xml:space="preserve">（3）表格不够可自行延长。</w:t>
      </w:r>
      <w:r/>
    </w:p>
    <w:p>
      <w:pPr>
        <w:spacing w:line="48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供应商（盖章）：</w:t>
      </w:r>
      <w:r/>
    </w:p>
    <w:p>
      <w:pPr>
        <w:spacing w:line="48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法定代表人或授权代表签字或盖章：</w:t>
      </w:r>
      <w:r/>
    </w:p>
    <w:p>
      <w:pPr>
        <w:rPr>
          <w:rFonts w:hint="eastAsia" w:ascii="黑体" w:hAnsi="宋体" w:eastAsia="黑体" w:cs="Times New Roman"/>
          <w:bCs/>
          <w:color w:val="auto"/>
          <w:sz w:val="24"/>
          <w:szCs w:val="24"/>
          <w:highlight w:val="none"/>
        </w:rPr>
      </w:pPr>
      <w:r>
        <w:rPr>
          <w:rFonts w:hint="eastAsia" w:ascii="宋体" w:hAnsi="宋体" w:eastAsia="宋体" w:cs="Times New Roman"/>
          <w:bCs/>
          <w:color w:val="auto"/>
          <w:sz w:val="24"/>
          <w:highlight w:val="none"/>
        </w:rPr>
        <w:t xml:space="preserve">日期：</w:t>
      </w:r>
      <w:r>
        <w:rPr>
          <w:rFonts w:hint="eastAsia" w:ascii="黑体" w:hAnsi="宋体" w:eastAsia="黑体" w:cs="Times New Roman"/>
          <w:bCs/>
          <w:color w:val="auto"/>
          <w:sz w:val="24"/>
          <w:szCs w:val="24"/>
          <w:highlight w:val="none"/>
        </w:rPr>
        <w:br w:type="page" w:clear="all"/>
      </w:r>
      <w:r/>
    </w:p>
    <w:p>
      <w:pPr>
        <w:spacing w:line="480" w:lineRule="auto"/>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t xml:space="preserve">（九）投标偏离表（格式）：</w:t>
      </w:r>
      <w:r/>
    </w:p>
    <w:p>
      <w:pPr>
        <w:ind w:firstLine="490"/>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投标偏离表</w:t>
      </w:r>
      <w:r/>
    </w:p>
    <w:p>
      <w:pPr>
        <w:jc w:val="center"/>
        <w:spacing w:line="400" w:lineRule="exact"/>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spacing w:line="400" w:lineRule="exact"/>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 xml:space="preserve">投标人名称（盖章）     采购项目编号：</w:t>
      </w:r>
      <w:r>
        <w:rPr>
          <w:rFonts w:hint="eastAsia" w:ascii="黑体" w:eastAsia="黑体" w:cs="Times New Roman"/>
          <w:bCs/>
          <w:color w:val="auto"/>
          <w:sz w:val="24"/>
          <w:szCs w:val="24"/>
          <w:highlight w:val="none"/>
          <w:lang w:eastAsia="zh-CN"/>
        </w:rPr>
        <w:t xml:space="preserve">JSZC-320214-WXZH-G2026-0005</w:t>
      </w:r>
      <w:r/>
    </w:p>
    <w:tbl>
      <w:tblPr>
        <w:tblStyle w:val="904"/>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r>
    </w:tbl>
    <w:p>
      <w:pPr>
        <w:rPr>
          <w:rFonts w:ascii="宋体" w:hAnsi="Times New Roman" w:eastAsia="宋体" w:cs="Times New Roman"/>
          <w:b/>
          <w:color w:val="auto"/>
          <w:sz w:val="24"/>
          <w:szCs w:val="24"/>
          <w:highlight w:val="none"/>
        </w:rPr>
      </w:pPr>
      <w:r>
        <w:rPr>
          <w:rFonts w:ascii="宋体" w:hAnsi="Times New Roman" w:eastAsia="宋体" w:cs="Times New Roman"/>
          <w:b/>
          <w:color w:val="auto"/>
          <w:sz w:val="24"/>
          <w:szCs w:val="24"/>
          <w:highlight w:val="none"/>
        </w:rPr>
      </w:r>
      <w:r/>
    </w:p>
    <w:p>
      <w:pPr>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法定代表人或法定代表人授权代表签字或盖章：</w:t>
      </w:r>
      <w:r/>
    </w:p>
    <w:p>
      <w:pPr>
        <w:rPr>
          <w:rFonts w:ascii="宋体" w:hAnsi="Times New Roman" w:eastAsia="宋体" w:cs="Times New Roman"/>
          <w:bCs/>
          <w:color w:val="auto"/>
          <w:sz w:val="30"/>
          <w:highlight w:val="none"/>
        </w:rPr>
      </w:pPr>
      <w:r>
        <w:rPr>
          <w:rFonts w:ascii="宋体" w:hAnsi="Times New Roman" w:eastAsia="宋体" w:cs="Times New Roman"/>
          <w:bCs/>
          <w:color w:val="auto"/>
          <w:sz w:val="30"/>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注：（</w:t>
      </w:r>
      <w:r>
        <w:rPr>
          <w:rFonts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rPr>
        <w:t xml:space="preserve">）本表不得删除；</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rPr>
        <w:t xml:space="preserve">）如无任何服务偏离，请于本表“偏离说明”中注明“无偏离”；</w:t>
      </w:r>
      <w:r/>
    </w:p>
    <w:p>
      <w:pPr>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（3）如有服务偏离项，请于本表中列明偏离内容，如需要可自行延长，其余无偏离内容</w:t>
      </w:r>
      <w:r>
        <w:rPr>
          <w:rFonts w:hint="eastAsia" w:ascii="宋体" w:hAnsi="宋体" w:cs="Times New Roman"/>
          <w:bCs/>
          <w:color w:val="auto"/>
          <w:sz w:val="24"/>
          <w:szCs w:val="24"/>
          <w:highlight w:val="none"/>
          <w:lang w:eastAsia="zh-CN"/>
        </w:rPr>
        <w:t xml:space="preserve">无需</w:t>
      </w:r>
      <w:r>
        <w:rPr>
          <w:rFonts w:hint="eastAsia" w:ascii="宋体" w:hAnsi="宋体" w:eastAsia="宋体" w:cs="Times New Roman"/>
          <w:bCs/>
          <w:color w:val="auto"/>
          <w:sz w:val="24"/>
          <w:szCs w:val="24"/>
          <w:highlight w:val="none"/>
        </w:rPr>
        <w:t xml:space="preserve">赘述。</w:t>
      </w:r>
      <w:r/>
    </w:p>
    <w:p>
      <w:pPr>
        <w:ind w:firstLine="42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2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5520"/>
        <w:rPr>
          <w:rFonts w:hint="eastAsia"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br w:type="page" w:clear="all"/>
      </w:r>
      <w:r/>
    </w:p>
    <w:p>
      <w:pPr>
        <w:spacing w:line="48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（十）人员配置表</w:t>
      </w: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lang w:val="en-US" w:eastAsia="zh-CN"/>
        </w:rPr>
        <w:t xml:space="preserve">格式</w:t>
      </w:r>
      <w:r>
        <w:rPr>
          <w:rFonts w:hint="eastAsia" w:ascii="黑体" w:hAnsi="宋体" w:eastAsia="黑体" w:cs="Times New Roman"/>
          <w:bCs/>
          <w:color w:val="auto"/>
          <w:sz w:val="24"/>
          <w:szCs w:val="24"/>
          <w:highlight w:val="none"/>
          <w:lang w:eastAsia="zh-CN"/>
        </w:rPr>
        <w:t xml:space="preserve">）</w:t>
      </w:r>
      <w:r/>
    </w:p>
    <w:p>
      <w:pPr>
        <w:ind w:firstLine="0"/>
        <w:jc w:val="center"/>
        <w:keepLines w:val="0"/>
        <w:keepNext w:val="0"/>
        <w:pageBreakBefore w:val="0"/>
        <w:spacing w:line="360" w:lineRule="auto"/>
        <w:widowControl w:val="off"/>
        <w:rPr>
          <w:rFonts w:hint="eastAsia"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r>
      <w:r/>
    </w:p>
    <w:p>
      <w:pPr>
        <w:ind w:firstLine="0"/>
        <w:jc w:val="center"/>
        <w:keepLines w:val="0"/>
        <w:keepNext w:val="0"/>
        <w:pageBreakBefore w:val="0"/>
        <w:spacing w:line="360" w:lineRule="auto"/>
        <w:widowControl w:val="off"/>
        <w:rPr>
          <w:rFonts w:hint="eastAsia"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t xml:space="preserve">人员配置表</w:t>
      </w:r>
      <w:r/>
    </w:p>
    <w:p>
      <w:pPr>
        <w:ind w:firstLine="0"/>
        <w:keepLines w:val="0"/>
        <w:keepNext w:val="0"/>
        <w:pageBreakBefore w:val="0"/>
        <w:spacing w:line="360" w:lineRule="auto"/>
        <w:widowControl w:val="off"/>
        <w:rPr>
          <w:rFonts w:hint="eastAsia"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t xml:space="preserve">供应商名称（盖章）                               政府采购编号：</w:t>
      </w:r>
      <w:r/>
    </w:p>
    <w:tbl>
      <w:tblPr>
        <w:tblStyle w:val="904"/>
        <w:tblpPr w:horzAnchor="page" w:tblpX="1125" w:vertAnchor="text" w:tblpY="8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786"/>
        <w:gridCol w:w="1755"/>
        <w:gridCol w:w="1276"/>
        <w:gridCol w:w="1418"/>
        <w:gridCol w:w="3543"/>
      </w:tblGrid>
      <w:tr>
        <w:trPr>
          <w:trHeight w:val="581"/>
        </w:trPr>
        <w:tc>
          <w:tcPr>
            <w:tcW w:w="969" w:type="dxa"/>
            <w:vAlign w:val="center"/>
            <w:textDirection w:val="lrTb"/>
            <w:noWrap w:val="false"/>
          </w:tcPr>
          <w:p>
            <w:pPr>
              <w:ind w:left="0" w:firstLine="0"/>
              <w:jc w:val="both"/>
              <w:keepLines w:val="0"/>
              <w:keepNext w:val="0"/>
              <w:pageBreakBefore w:val="0"/>
              <w:spacing w:line="360" w:lineRule="auto"/>
              <w:widowControl w:val="off"/>
              <w:rPr>
                <w:rFonts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序号</w:t>
            </w:r>
            <w:r/>
          </w:p>
        </w:tc>
        <w:tc>
          <w:tcPr>
            <w:tcW w:w="786" w:type="dxa"/>
            <w:vAlign w:val="center"/>
            <w:textDirection w:val="lrTb"/>
            <w:noWrap w:val="false"/>
          </w:tcPr>
          <w:p>
            <w:pPr>
              <w:ind w:left="0" w:firstLine="0"/>
              <w:jc w:val="both"/>
              <w:keepLines w:val="0"/>
              <w:keepNext w:val="0"/>
              <w:pageBreakBefore w:val="0"/>
              <w:spacing w:line="360" w:lineRule="auto"/>
              <w:widowControl w:val="off"/>
              <w:rPr>
                <w:rFonts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姓名</w:t>
            </w:r>
            <w:r/>
          </w:p>
        </w:tc>
        <w:tc>
          <w:tcPr>
            <w:tcW w:w="175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项目组</w:t>
            </w:r>
            <w:r/>
          </w:p>
          <w:p>
            <w:pPr>
              <w:ind w:firstLine="0"/>
              <w:jc w:val="center"/>
              <w:keepLines w:val="0"/>
              <w:keepNext w:val="0"/>
              <w:pageBreakBefore w:val="0"/>
              <w:spacing w:line="360" w:lineRule="auto"/>
              <w:widowControl w:val="off"/>
              <w:rPr>
                <w:rFonts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岗位</w:t>
            </w:r>
            <w:r/>
          </w:p>
        </w:tc>
        <w:tc>
          <w:tcPr>
            <w:tcW w:w="1276"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职称</w:t>
            </w:r>
            <w:r/>
          </w:p>
        </w:tc>
        <w:tc>
          <w:tcPr>
            <w:tcW w:w="1418"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证书</w:t>
            </w:r>
            <w:r/>
          </w:p>
        </w:tc>
        <w:tc>
          <w:tcPr>
            <w:tcW w:w="35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工作经验</w:t>
            </w:r>
            <w:r/>
          </w:p>
        </w:tc>
      </w:tr>
      <w:tr>
        <w:trPr>
          <w:trHeight w:val="454"/>
        </w:trPr>
        <w:tc>
          <w:tcPr>
            <w:tcW w:w="96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0"/>
            </w:pPr>
            <w:r>
              <w:rPr>
                <w:rFonts w:hint="eastAsia" w:ascii="宋体" w:hAnsi="宋体" w:eastAsia="宋体" w:cs="Times New Roman"/>
                <w:bCs/>
                <w:color w:val="auto"/>
                <w:sz w:val="24"/>
                <w:highlight w:val="none"/>
              </w:rPr>
              <w:t xml:space="preserve">1</w:t>
            </w:r>
            <w:r/>
          </w:p>
        </w:tc>
        <w:tc>
          <w:tcPr>
            <w:tcW w:w="786" w:type="dxa"/>
            <w:vAlign w:val="center"/>
            <w:textDirection w:val="lrTb"/>
            <w:noWrap w:val="false"/>
          </w:tcPr>
          <w:p>
            <w:pPr>
              <w:ind w:firstLine="0"/>
              <w:jc w:val="center"/>
              <w:keepLines w:val="0"/>
              <w:keepNext w:val="0"/>
              <w:pageBreakBefore w:val="0"/>
              <w:spacing w:line="360" w:lineRule="auto"/>
              <w:widowControl w:val="off"/>
              <w:rPr>
                <w:rFonts w:ascii="黑体" w:hAnsi="宋体" w:eastAsia="黑体" w:cs="Times New Roman"/>
                <w:bCs/>
                <w:color w:val="auto"/>
                <w:sz w:val="24"/>
                <w:highlight w:val="none"/>
              </w:rPr>
              <w:outlineLvl w:val="9"/>
            </w:pPr>
            <w:r>
              <w:rPr>
                <w:rFonts w:ascii="黑体" w:hAnsi="宋体" w:eastAsia="黑体" w:cs="Times New Roman"/>
                <w:bCs/>
                <w:color w:val="auto"/>
                <w:sz w:val="24"/>
                <w:highlight w:val="none"/>
              </w:rPr>
            </w:r>
            <w:r/>
          </w:p>
        </w:tc>
        <w:tc>
          <w:tcPr>
            <w:tcW w:w="1755"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1276"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1418" w:type="dxa"/>
            <w:vAlign w:val="top"/>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35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r>
      <w:tr>
        <w:trPr>
          <w:trHeight w:val="454"/>
        </w:trPr>
        <w:tc>
          <w:tcPr>
            <w:tcW w:w="96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0"/>
            </w:pPr>
            <w:r>
              <w:rPr>
                <w:rFonts w:hint="eastAsia" w:ascii="宋体" w:hAnsi="宋体" w:eastAsia="宋体" w:cs="Times New Roman"/>
                <w:bCs/>
                <w:color w:val="auto"/>
                <w:sz w:val="24"/>
                <w:highlight w:val="none"/>
              </w:rPr>
              <w:t xml:space="preserve">2</w:t>
            </w:r>
            <w:r/>
          </w:p>
        </w:tc>
        <w:tc>
          <w:tcPr>
            <w:tcW w:w="786" w:type="dxa"/>
            <w:vAlign w:val="center"/>
            <w:textDirection w:val="lrTb"/>
            <w:noWrap w:val="false"/>
          </w:tcPr>
          <w:p>
            <w:pPr>
              <w:ind w:firstLine="0"/>
              <w:jc w:val="center"/>
              <w:keepLines w:val="0"/>
              <w:keepNext w:val="0"/>
              <w:pageBreakBefore w:val="0"/>
              <w:spacing w:line="360" w:lineRule="auto"/>
              <w:widowControl w:val="off"/>
              <w:rPr>
                <w:rFonts w:ascii="黑体" w:hAnsi="宋体" w:eastAsia="黑体" w:cs="Times New Roman"/>
                <w:bCs/>
                <w:color w:val="auto"/>
                <w:sz w:val="24"/>
                <w:highlight w:val="none"/>
              </w:rPr>
              <w:outlineLvl w:val="9"/>
            </w:pPr>
            <w:r>
              <w:rPr>
                <w:rFonts w:ascii="黑体" w:hAnsi="宋体" w:eastAsia="黑体" w:cs="Times New Roman"/>
                <w:bCs/>
                <w:color w:val="auto"/>
                <w:sz w:val="24"/>
                <w:highlight w:val="none"/>
              </w:rPr>
            </w:r>
            <w:r/>
          </w:p>
        </w:tc>
        <w:tc>
          <w:tcPr>
            <w:tcW w:w="1755"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1276"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1418" w:type="dxa"/>
            <w:vAlign w:val="top"/>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35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r>
      <w:tr>
        <w:trPr>
          <w:trHeight w:val="454"/>
        </w:trPr>
        <w:tc>
          <w:tcPr>
            <w:tcW w:w="969" w:type="dxa"/>
            <w:vAlign w:val="center"/>
            <w:textDirection w:val="lrTb"/>
            <w:noWrap w:val="false"/>
          </w:tcPr>
          <w:p>
            <w:pPr>
              <w:ind w:firstLine="0"/>
              <w:keepLines w:val="0"/>
              <w:keepNext w:val="0"/>
              <w:pageBreakBefore w:val="0"/>
              <w:spacing w:line="360" w:lineRule="auto"/>
              <w:widowControl w:val="off"/>
              <w:rPr>
                <w:rFonts w:ascii="宋体" w:hAnsi="宋体" w:eastAsia="宋体" w:cs="Times New Roman"/>
                <w:bCs/>
                <w:color w:val="auto"/>
                <w:sz w:val="24"/>
                <w:highlight w:val="none"/>
              </w:rPr>
              <w:outlineLvl w:val="0"/>
            </w:pPr>
            <w:r>
              <w:rPr>
                <w:rFonts w:ascii="宋体" w:hAnsi="宋体" w:eastAsia="宋体" w:cs="Times New Roman"/>
                <w:bCs/>
                <w:color w:val="auto"/>
                <w:sz w:val="24"/>
                <w:highlight w:val="none"/>
              </w:rPr>
              <w:t xml:space="preserve">…</w:t>
            </w:r>
            <w:r/>
          </w:p>
        </w:tc>
        <w:tc>
          <w:tcPr>
            <w:tcW w:w="786" w:type="dxa"/>
            <w:vAlign w:val="center"/>
            <w:textDirection w:val="lrTb"/>
            <w:noWrap w:val="false"/>
          </w:tcPr>
          <w:p>
            <w:pPr>
              <w:ind w:firstLine="0"/>
              <w:jc w:val="center"/>
              <w:keepLines w:val="0"/>
              <w:keepNext w:val="0"/>
              <w:pageBreakBefore w:val="0"/>
              <w:spacing w:line="360" w:lineRule="auto"/>
              <w:widowControl w:val="off"/>
              <w:rPr>
                <w:rFonts w:ascii="黑体" w:hAnsi="宋体" w:eastAsia="黑体" w:cs="Times New Roman"/>
                <w:bCs/>
                <w:color w:val="auto"/>
                <w:sz w:val="24"/>
                <w:highlight w:val="none"/>
              </w:rPr>
              <w:outlineLvl w:val="9"/>
            </w:pPr>
            <w:r>
              <w:rPr>
                <w:rFonts w:ascii="黑体" w:hAnsi="宋体" w:eastAsia="黑体" w:cs="Times New Roman"/>
                <w:bCs/>
                <w:color w:val="auto"/>
                <w:sz w:val="24"/>
                <w:highlight w:val="none"/>
              </w:rPr>
            </w:r>
            <w:r/>
          </w:p>
        </w:tc>
        <w:tc>
          <w:tcPr>
            <w:tcW w:w="1755"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1276"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1418" w:type="dxa"/>
            <w:vAlign w:val="top"/>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35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r>
    </w:tbl>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法定代表人或法定代表人授权代表签字或盖章：</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备注：附评分标准中需要提交的证明材料。如出现证明材料原件扫描件内容不完整或字迹、内容、盖章模糊不清等情况均不得分。</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表格不够可自行扩展。</w:t>
      </w:r>
      <w:r/>
    </w:p>
    <w:p>
      <w:pPr>
        <w:ind w:firstLine="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0"/>
        <w:keepLines w:val="0"/>
        <w:keepNext w:val="0"/>
        <w:pageBreakBefore w:val="0"/>
        <w:spacing w:line="36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0"/>
        <w:keepLines w:val="0"/>
        <w:keepNext w:val="0"/>
        <w:pageBreakBefore w:val="0"/>
        <w:spacing w:line="320" w:lineRule="exact"/>
        <w:widowControl w:val="off"/>
        <w:rPr>
          <w:rFonts w:hint="eastAsia" w:ascii="仿宋_GB2312" w:hAnsi="Times New Roman" w:eastAsia="仿宋_GB2312" w:cs="Times New Roman"/>
          <w:color w:val="auto"/>
          <w:sz w:val="28"/>
          <w:szCs w:val="20"/>
          <w:highlight w:val="none"/>
        </w:rPr>
      </w:pPr>
      <w:r>
        <w:rPr>
          <w:rFonts w:hint="eastAsia" w:ascii="仿宋_GB2312" w:hAnsi="Times New Roman" w:eastAsia="仿宋_GB2312" w:cs="Times New Roman"/>
          <w:color w:val="auto"/>
          <w:sz w:val="28"/>
          <w:szCs w:val="20"/>
          <w:highlight w:val="none"/>
        </w:rPr>
      </w:r>
      <w:r/>
    </w:p>
    <w:p>
      <w:pPr>
        <w:ind w:firstLine="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rPr>
        <w:outlineLvl w:val="0"/>
      </w:pPr>
      <w:r>
        <w:rPr>
          <w:rFonts w:hint="eastAsia" w:ascii="宋体" w:hAnsi="宋体" w:eastAsia="宋体" w:cs="Times New Roman"/>
          <w:b/>
          <w:bCs/>
          <w:color w:val="auto"/>
          <w:sz w:val="28"/>
          <w:szCs w:val="28"/>
          <w:highlight w:val="none"/>
        </w:rPr>
      </w:r>
      <w:r/>
    </w:p>
    <w:p>
      <w:pPr>
        <w:spacing w:line="480" w:lineRule="auto"/>
        <w:rPr>
          <w:rFonts w:hint="eastAsia" w:ascii="黑体" w:hAnsi="宋体" w:eastAsia="黑体" w:cs="Times New Roman"/>
          <w:bCs/>
          <w:color w:val="auto"/>
          <w:sz w:val="24"/>
          <w:szCs w:val="24"/>
          <w:highlight w:val="none"/>
          <w:lang w:eastAsia="zh-CN"/>
        </w:rPr>
      </w:pPr>
      <w:r>
        <w:rPr>
          <w:rFonts w:hint="eastAsia" w:ascii="黑体" w:hAnsi="宋体" w:eastAsia="黑体" w:cs="Times New Roman"/>
          <w:bCs/>
          <w:color w:val="auto"/>
          <w:sz w:val="24"/>
          <w:szCs w:val="24"/>
          <w:highlight w:val="none"/>
          <w:lang w:val="en-US" w:eastAsia="zh-CN"/>
        </w:rPr>
        <w:t xml:space="preserve">（十一）</w:t>
      </w:r>
      <w:r>
        <w:rPr>
          <w:rFonts w:hint="eastAsia" w:ascii="黑体" w:hAnsi="宋体" w:eastAsia="黑体" w:cs="Times New Roman"/>
          <w:bCs/>
          <w:color w:val="auto"/>
          <w:sz w:val="24"/>
          <w:szCs w:val="24"/>
          <w:highlight w:val="none"/>
        </w:rPr>
        <w:t xml:space="preserve">投入本项目的设备明细表</w:t>
      </w: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lang w:val="en-US" w:eastAsia="zh-CN"/>
        </w:rPr>
        <w:t xml:space="preserve">格式</w:t>
      </w:r>
      <w:r>
        <w:rPr>
          <w:rFonts w:hint="eastAsia" w:ascii="黑体" w:hAnsi="宋体" w:eastAsia="黑体" w:cs="Times New Roman"/>
          <w:bCs/>
          <w:color w:val="auto"/>
          <w:sz w:val="24"/>
          <w:szCs w:val="24"/>
          <w:highlight w:val="none"/>
          <w:lang w:eastAsia="zh-CN"/>
        </w:rPr>
        <w:t xml:space="preserve">）</w:t>
      </w:r>
      <w:r/>
    </w:p>
    <w:p>
      <w:pPr>
        <w:jc w:val="center"/>
        <w:keepNext/>
        <w:widowControl w:val="off"/>
        <w:rPr>
          <w:rFonts w:hint="eastAsia" w:ascii="宋体" w:hAnsi="宋体" w:eastAsia="楷体_GB2312" w:cs="Times New Roman"/>
          <w:b/>
          <w:bCs/>
          <w:color w:val="auto"/>
          <w:sz w:val="28"/>
          <w:szCs w:val="28"/>
          <w:highlight w:val="none"/>
          <w:lang w:val="en-US" w:eastAsia="zh-CN" w:bidi="ar-SA"/>
        </w:rPr>
        <w:outlineLvl w:val="2"/>
      </w:pPr>
      <w:r>
        <w:rPr>
          <w:rFonts w:hint="eastAsia" w:ascii="宋体" w:hAnsi="宋体" w:eastAsia="楷体_GB2312" w:cs="Times New Roman"/>
          <w:b/>
          <w:bCs/>
          <w:color w:val="auto"/>
          <w:sz w:val="28"/>
          <w:szCs w:val="28"/>
          <w:highlight w:val="none"/>
          <w:lang w:val="en-US" w:eastAsia="zh-CN" w:bidi="ar-SA"/>
        </w:rPr>
      </w:r>
      <w:r/>
    </w:p>
    <w:p>
      <w:pPr>
        <w:ind w:firstLine="420"/>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left="0" w:firstLine="0"/>
        <w:jc w:val="center"/>
        <w:keepNext/>
        <w:widowControl w:val="off"/>
        <w:rPr>
          <w:rFonts w:hint="eastAsia" w:ascii="Times New Roman" w:hAnsi="Times New Roman" w:eastAsia="楷体_GB2312" w:cs="Times New Roman"/>
          <w:b/>
          <w:bCs/>
          <w:color w:val="auto"/>
          <w:sz w:val="15"/>
          <w:highlight w:val="none"/>
          <w:lang w:val="en-US" w:eastAsia="zh-CN" w:bidi="ar-SA"/>
        </w:rPr>
        <w:outlineLvl w:val="2"/>
      </w:pPr>
      <w:r>
        <w:rPr>
          <w:rFonts w:hint="eastAsia" w:ascii="黑体" w:hAnsi="Times New Roman" w:eastAsia="黑体" w:cs="Times New Roman"/>
          <w:b/>
          <w:bCs/>
          <w:color w:val="auto"/>
          <w:sz w:val="24"/>
          <w:szCs w:val="21"/>
          <w:highlight w:val="none"/>
          <w:lang w:val="en-US" w:eastAsia="zh-CN" w:bidi="ar-SA"/>
        </w:rPr>
        <w:t xml:space="preserve">投入本项目的设备明细表</w:t>
      </w:r>
      <w:r/>
    </w:p>
    <w:p>
      <w:pPr>
        <w:ind w:firstLine="0"/>
        <w:keepLines w:val="0"/>
        <w:keepNext w:val="0"/>
        <w:pageBreakBefore w:val="0"/>
        <w:spacing w:line="360" w:lineRule="auto"/>
        <w:widowControl w:val="off"/>
        <w:rPr>
          <w:rFonts w:hint="eastAsia"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t xml:space="preserve">供应商名称（盖章）                               政府采购编号：</w:t>
      </w:r>
      <w:r/>
    </w:p>
    <w:tbl>
      <w:tblPr>
        <w:tblStyle w:val="904"/>
        <w:tblpPr w:horzAnchor="page" w:tblpX="1125" w:vertAnchor="text" w:tblpY="8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2354"/>
        <w:gridCol w:w="1843"/>
        <w:gridCol w:w="2126"/>
        <w:gridCol w:w="2835"/>
      </w:tblGrid>
      <w:tr>
        <w:trPr>
          <w:trHeight w:val="581"/>
        </w:trPr>
        <w:tc>
          <w:tcPr>
            <w:tcW w:w="58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序号</w:t>
            </w:r>
            <w:r/>
          </w:p>
        </w:tc>
        <w:tc>
          <w:tcPr>
            <w:tcW w:w="2354"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名称</w:t>
            </w:r>
            <w:r/>
          </w:p>
        </w:tc>
        <w:tc>
          <w:tcPr>
            <w:tcW w:w="18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自有或租赁</w:t>
            </w:r>
            <w:r/>
          </w:p>
        </w:tc>
        <w:tc>
          <w:tcPr>
            <w:tcW w:w="2126"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购入年份或租赁期限</w:t>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b/>
                <w:bCs/>
                <w:color w:val="auto"/>
                <w:sz w:val="24"/>
                <w:highlight w:val="none"/>
              </w:rPr>
              <w:outlineLvl w:val="0"/>
            </w:pPr>
            <w:r>
              <w:rPr>
                <w:rFonts w:hint="eastAsia" w:ascii="宋体" w:hAnsi="宋体" w:eastAsia="宋体" w:cs="Times New Roman"/>
                <w:b/>
                <w:bCs/>
                <w:color w:val="auto"/>
                <w:sz w:val="24"/>
                <w:highlight w:val="none"/>
              </w:rPr>
              <w:t xml:space="preserve">备注</w:t>
            </w:r>
            <w:r/>
          </w:p>
        </w:tc>
      </w:tr>
      <w:tr>
        <w:trPr>
          <w:trHeight w:val="454"/>
        </w:trPr>
        <w:tc>
          <w:tcPr>
            <w:tcW w:w="58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0"/>
            </w:pPr>
            <w:r>
              <w:rPr>
                <w:rFonts w:hint="eastAsia" w:ascii="宋体" w:hAnsi="宋体" w:eastAsia="宋体" w:cs="Times New Roman"/>
                <w:bCs/>
                <w:color w:val="auto"/>
                <w:sz w:val="24"/>
                <w:highlight w:val="none"/>
              </w:rPr>
              <w:t xml:space="preserve">1</w:t>
            </w:r>
            <w:r/>
          </w:p>
        </w:tc>
        <w:tc>
          <w:tcPr>
            <w:tcW w:w="2354"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18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2126" w:type="dxa"/>
            <w:vAlign w:val="top"/>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2835"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r>
      <w:tr>
        <w:trPr>
          <w:trHeight w:val="454"/>
        </w:trPr>
        <w:tc>
          <w:tcPr>
            <w:tcW w:w="58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0"/>
            </w:pPr>
            <w:r>
              <w:rPr>
                <w:rFonts w:hint="eastAsia" w:ascii="宋体" w:hAnsi="宋体" w:eastAsia="宋体" w:cs="Times New Roman"/>
                <w:bCs/>
                <w:color w:val="auto"/>
                <w:sz w:val="24"/>
                <w:highlight w:val="none"/>
              </w:rPr>
              <w:t xml:space="preserve">2</w:t>
            </w:r>
            <w:r/>
          </w:p>
        </w:tc>
        <w:tc>
          <w:tcPr>
            <w:tcW w:w="2354"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18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2126" w:type="dxa"/>
            <w:vAlign w:val="top"/>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2835"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r>
      <w:tr>
        <w:trPr>
          <w:trHeight w:val="454"/>
        </w:trPr>
        <w:tc>
          <w:tcPr>
            <w:tcW w:w="58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0"/>
            </w:pPr>
            <w:r>
              <w:rPr>
                <w:rFonts w:ascii="宋体" w:hAnsi="宋体" w:eastAsia="宋体" w:cs="Times New Roman"/>
                <w:bCs/>
                <w:color w:val="auto"/>
                <w:sz w:val="24"/>
                <w:highlight w:val="none"/>
              </w:rPr>
              <w:t xml:space="preserve">…</w:t>
            </w:r>
            <w:r/>
          </w:p>
        </w:tc>
        <w:tc>
          <w:tcPr>
            <w:tcW w:w="2354"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18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2126" w:type="dxa"/>
            <w:vAlign w:val="top"/>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c>
          <w:tcPr>
            <w:tcW w:w="2835"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Times New Roman"/>
                <w:bCs/>
                <w:color w:val="auto"/>
                <w:sz w:val="24"/>
                <w:highlight w:val="none"/>
              </w:rPr>
              <w:outlineLvl w:val="9"/>
            </w:pPr>
            <w:r>
              <w:rPr>
                <w:rFonts w:ascii="宋体" w:hAnsi="宋体" w:eastAsia="宋体" w:cs="Times New Roman"/>
                <w:bCs/>
                <w:color w:val="auto"/>
                <w:sz w:val="24"/>
                <w:highlight w:val="none"/>
              </w:rPr>
            </w:r>
            <w:r/>
          </w:p>
        </w:tc>
      </w:tr>
    </w:tbl>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法定代表人或法定代表人授权代表签字或盖章：</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备注：</w:t>
      </w:r>
      <w:r>
        <w:rPr>
          <w:rStyle w:val="1183"/>
          <w:rFonts w:hint="eastAsia" w:ascii="宋体" w:hAnsi="宋体" w:eastAsia="宋体" w:cs="宋体"/>
          <w:color w:val="auto"/>
          <w:sz w:val="26"/>
          <w:szCs w:val="26"/>
          <w:highlight w:val="none"/>
        </w:rPr>
        <w:t xml:space="preserve">附评分标准中需要提交的证明材料。如出现证明材料原件扫描件内容不完整或字迹、内容、盖章模糊不清等情况均不得分</w:t>
      </w:r>
      <w:r>
        <w:rPr>
          <w:rFonts w:hint="eastAsia" w:ascii="宋体" w:hAnsi="宋体" w:eastAsia="宋体" w:cs="Times New Roman"/>
          <w:b w:val="0"/>
          <w:bCs w:val="0"/>
          <w:color w:val="auto"/>
          <w:sz w:val="24"/>
          <w:szCs w:val="24"/>
          <w:highlight w:val="none"/>
        </w:rPr>
        <w:t xml:space="preserve">。</w:t>
      </w:r>
      <w:r/>
    </w:p>
    <w:p>
      <w:pPr>
        <w:ind w:firstLine="480"/>
        <w:spacing w:line="360" w:lineRule="auto"/>
        <w:rPr>
          <w:rFonts w:hint="eastAsia" w:ascii="黑体" w:hAnsi="宋体" w:eastAsia="黑体" w:cs="Times New Roman"/>
          <w:bCs/>
          <w:color w:val="auto"/>
          <w:sz w:val="24"/>
          <w:szCs w:val="24"/>
          <w:highlight w:val="none"/>
        </w:rPr>
      </w:pPr>
      <w:r>
        <w:rPr>
          <w:rFonts w:hint="eastAsia" w:ascii="宋体" w:hAnsi="宋体" w:eastAsia="宋体" w:cs="Times New Roman"/>
          <w:b w:val="0"/>
          <w:bCs w:val="0"/>
          <w:color w:val="auto"/>
          <w:sz w:val="24"/>
          <w:szCs w:val="24"/>
          <w:highlight w:val="none"/>
        </w:rPr>
        <w:t xml:space="preserve">表格不够可自行扩展。</w:t>
      </w:r>
      <w:r/>
    </w:p>
    <w:p>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ind w:firstLine="480"/>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lang w:val="en-US" w:eastAsia="zh-CN"/>
        </w:rPr>
        <w:t xml:space="preserve">十二</w:t>
      </w: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rPr>
        <w:t xml:space="preserve">技术方案（格式自拟）</w:t>
      </w:r>
      <w:r/>
    </w:p>
    <w:p>
      <w:pPr>
        <w:ind w:firstLine="480"/>
        <w:jc w:val="cente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480"/>
        <w:jc w:val="center"/>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技术方案</w:t>
      </w:r>
      <w:r/>
    </w:p>
    <w:p>
      <w:pPr>
        <w:ind w:firstLine="0"/>
        <w:jc w:val="both"/>
        <w:widowControl w:val="off"/>
        <w:rPr>
          <w:rFonts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 xml:space="preserve">投标供应商应按评分点编制完整的服务方案，</w:t>
      </w:r>
      <w:r>
        <w:rPr>
          <w:rFonts w:ascii="Times New Roman" w:hAnsi="Times New Roman" w:eastAsia="宋体" w:cs="Times New Roman"/>
          <w:color w:val="auto"/>
          <w:sz w:val="24"/>
          <w:szCs w:val="21"/>
          <w:highlight w:val="none"/>
          <w:lang w:val="en-US" w:eastAsia="zh-CN" w:bidi="ar-SA"/>
        </w:rPr>
        <w:t xml:space="preserve">以便评审。</w:t>
      </w:r>
      <w:r/>
    </w:p>
    <w:p>
      <w:pPr>
        <w:ind w:firstLine="0"/>
        <w:jc w:val="both"/>
        <w:widowControl w:val="off"/>
        <w:rPr>
          <w:rFonts w:ascii="Times New Roman" w:hAnsi="Times New Roman" w:eastAsia="宋体" w:cs="Times New Roman"/>
          <w:color w:val="auto"/>
          <w:sz w:val="24"/>
          <w:szCs w:val="21"/>
          <w:highlight w:val="none"/>
          <w:lang w:val="en-US" w:eastAsia="zh-CN" w:bidi="ar-SA"/>
        </w:rPr>
      </w:pPr>
      <w:r>
        <w:rPr>
          <w:rFonts w:ascii="Times New Roman" w:hAnsi="Times New Roman" w:eastAsia="宋体" w:cs="Times New Roman"/>
          <w:color w:val="auto"/>
          <w:sz w:val="24"/>
          <w:szCs w:val="21"/>
          <w:highlight w:val="none"/>
          <w:lang w:val="en-US" w:eastAsia="zh-CN" w:bidi="ar-SA"/>
        </w:rPr>
      </w:r>
      <w:r/>
    </w:p>
    <w:p>
      <w:pPr>
        <w:ind w:firstLine="482"/>
        <w:spacing w:line="360" w:lineRule="auto"/>
        <w:rPr>
          <w:rFonts w:hint="eastAsia" w:ascii="宋体" w:hAnsi="宋体" w:eastAsia="宋体"/>
          <w:b/>
          <w:color w:val="auto"/>
          <w:sz w:val="24"/>
          <w:szCs w:val="21"/>
          <w:highlight w:val="none"/>
          <w:u w:val="single"/>
        </w:rPr>
      </w:pPr>
      <w:r>
        <w:rPr>
          <w:rFonts w:hint="eastAsia" w:ascii="宋体" w:hAnsi="宋体" w:eastAsia="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eastAsia="宋体"/>
          <w:b/>
          <w:color w:val="auto"/>
          <w:sz w:val="24"/>
          <w:szCs w:val="21"/>
          <w:highlight w:val="none"/>
          <w:u w:val="single"/>
        </w:rPr>
      </w:pPr>
      <w:r>
        <w:rPr>
          <w:rFonts w:hint="eastAsia" w:ascii="宋体" w:hAnsi="宋体" w:eastAsia="宋体"/>
          <w:b/>
          <w:color w:val="auto"/>
          <w:sz w:val="24"/>
          <w:szCs w:val="21"/>
          <w:highlight w:val="none"/>
        </w:rPr>
        <w:t xml:space="preserve">不得有体现投标人身份的内容是指：</w:t>
      </w:r>
      <w:r/>
    </w:p>
    <w:p>
      <w:pPr>
        <w:ind w:firstLine="482"/>
        <w:spacing w:line="360" w:lineRule="auto"/>
        <w:rPr>
          <w:rFonts w:hint="eastAsia" w:ascii="宋体" w:hAnsi="宋体" w:eastAsia="宋体"/>
          <w:b/>
          <w:color w:val="auto"/>
          <w:sz w:val="24"/>
          <w:szCs w:val="21"/>
          <w:highlight w:val="none"/>
        </w:rPr>
      </w:pPr>
      <w:r>
        <w:rPr>
          <w:rFonts w:hint="eastAsia" w:ascii="宋体" w:hAnsi="宋体" w:eastAsia="宋体"/>
          <w:b/>
          <w:color w:val="auto"/>
          <w:sz w:val="24"/>
          <w:szCs w:val="21"/>
          <w:highlight w:val="none"/>
        </w:rPr>
        <w:t xml:space="preserve">①技术部分不得出现能够体现投标人身份、名称的相关描述、材料、文件等内容；</w:t>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eastAsia="宋体"/>
          <w:b/>
          <w:color w:val="auto"/>
          <w:sz w:val="24"/>
          <w:szCs w:val="21"/>
          <w:highlight w:val="none"/>
        </w:rPr>
        <w:t xml:space="preserve">②技术部分不得更改，不得在其中涂改、标注或做任何可以辨认投标人及所属人</w:t>
      </w:r>
      <w:r>
        <w:rPr>
          <w:rFonts w:hint="eastAsia" w:ascii="宋体" w:hAnsi="宋体" w:eastAsia="宋体" w:cs="Times New Roman"/>
          <w:b/>
          <w:color w:val="auto"/>
          <w:sz w:val="24"/>
          <w:szCs w:val="21"/>
          <w:highlight w:val="none"/>
        </w:rPr>
        <w:t xml:space="preserve">员身份的名称、印章、商标等标记；</w:t>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Times New Roman"/>
          <w:b/>
          <w:color w:val="auto"/>
          <w:sz w:val="24"/>
          <w:szCs w:val="21"/>
          <w:highlight w:val="none"/>
          <w:lang w:eastAsia="zh-CN"/>
        </w:rPr>
      </w:pPr>
      <w:r>
        <w:rPr>
          <w:rFonts w:hint="eastAsia" w:ascii="宋体" w:hAnsi="宋体" w:eastAsia="宋体" w:cs="Times New Roman"/>
          <w:b/>
          <w:color w:val="auto"/>
          <w:sz w:val="24"/>
          <w:szCs w:val="21"/>
          <w:highlight w:val="none"/>
        </w:rPr>
        <w:t xml:space="preserve">④不得有其他体现投标人身份的内容</w:t>
      </w:r>
      <w:r>
        <w:rPr>
          <w:rFonts w:hint="eastAsia" w:ascii="宋体" w:hAnsi="宋体" w:eastAsia="宋体" w:cs="Times New Roman"/>
          <w:b/>
          <w:color w:val="auto"/>
          <w:sz w:val="24"/>
          <w:szCs w:val="21"/>
          <w:highlight w:val="none"/>
          <w:lang w:eastAsia="zh-CN"/>
        </w:rPr>
        <w:t xml:space="preserve">；</w:t>
      </w:r>
      <w:r/>
    </w:p>
    <w:p>
      <w:pPr>
        <w:ind w:firstLine="482"/>
        <w:spacing w:line="360" w:lineRule="auto"/>
        <w:rPr>
          <w:rFonts w:hint="eastAsia" w:ascii="宋体" w:hAnsi="宋体" w:eastAsia="宋体" w:cs="Times New Roman"/>
          <w:b/>
          <w:color w:val="auto"/>
          <w:sz w:val="24"/>
          <w:szCs w:val="21"/>
          <w:highlight w:val="none"/>
          <w:lang w:eastAsia="zh-CN"/>
        </w:rPr>
      </w:pPr>
      <w:r>
        <w:rPr>
          <w:rFonts w:hint="eastAsia" w:ascii="宋体" w:hAnsi="宋体" w:eastAsia="宋体" w:cs="Times New Roman"/>
          <w:b/>
          <w:color w:val="auto"/>
          <w:sz w:val="24"/>
          <w:szCs w:val="21"/>
          <w:highlight w:val="none"/>
          <w:lang w:val="en-US" w:eastAsia="zh-CN"/>
        </w:rPr>
        <w:t xml:space="preserve">⑤排版要求：A4版面，黑色、小四号宋体字，1.5倍行距。图表中字体用宋体字，字号不作限制。</w:t>
      </w:r>
      <w:r>
        <w:rPr>
          <w:rFonts w:hint="eastAsia" w:ascii="宋体" w:hAnsi="宋体" w:eastAsia="宋体" w:cs="Times New Roman"/>
          <w:b/>
          <w:color w:val="auto"/>
          <w:sz w:val="24"/>
          <w:szCs w:val="21"/>
          <w:highlight w:val="none"/>
        </w:rPr>
        <w:t xml:space="preserve">除页码外不得设置页眉、页脚。</w:t>
      </w:r>
      <w:r>
        <w:rPr>
          <w:rFonts w:hint="eastAsia" w:ascii="宋体" w:hAnsi="宋体" w:eastAsia="宋体" w:cs="Times New Roman"/>
          <w:b/>
          <w:color w:val="auto"/>
          <w:sz w:val="24"/>
          <w:szCs w:val="21"/>
          <w:highlight w:val="none"/>
          <w:lang w:val="en-US" w:eastAsia="zh-CN"/>
        </w:rPr>
        <w:t xml:space="preserve">页码居中，格式为阿拉伯数字小五号。</w:t>
      </w:r>
      <w:r/>
    </w:p>
    <w:p>
      <w:pPr>
        <w:ind w:firstLine="48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13"/>
      <w:headerReference w:type="first" r:id="rId14"/>
      <w:footerReference w:type="default" r:id="rId21"/>
      <w:footnotePr/>
      <w:endnotePr/>
      <w:type w:val="nextPage"/>
      <w:pgSz w:w="11906" w:h="16838" w:orient="portrait"/>
      <w:pgMar w:top="1134" w:right="1134" w:bottom="1134"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rPr>
                              <w:rFonts w:ascii="Times New Roman" w:hAnsi="Times New Roman" w:eastAsia="宋体" w:cs="Times New Roman"/>
                              <w:sz w:val="18"/>
                              <w:szCs w:val="21"/>
                              <w:lang w:val="en-US" w:eastAsia="zh-CN" w:bidi="ar-SA"/>
                            </w:rPr>
                            <w:t xml:space="preserve">-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1</w:t>
                          </w:r>
                          <w:r>
                            <w:rPr>
                              <w:rFonts w:ascii="Times New Roman" w:hAnsi="Times New Roman" w:eastAsia="宋体" w:cs="Times New Roman"/>
                              <w:sz w:val="18"/>
                              <w:szCs w:val="21"/>
                              <w:lang w:val="en-US" w:eastAsia="zh-CN" w:bidi="ar-SA"/>
                            </w:rPr>
                            <w:fldChar w:fldCharType="end"/>
                          </w:r>
                          <w:r>
                            <w:rPr>
                              <w:rFonts w:ascii="Times New Roman" w:hAnsi="Times New Roman" w:eastAsia="宋体" w:cs="Times New Roman"/>
                              <w:sz w:val="18"/>
                              <w:szCs w:val="21"/>
                              <w:lang w:val="en-US" w:eastAsia="zh-CN" w:bidi="ar-SA"/>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widowControl w:val="off"/>
                    </w:pPr>
                    <w:r>
                      <w:rPr>
                        <w:rFonts w:ascii="Times New Roman" w:hAnsi="Times New Roman" w:eastAsia="宋体" w:cs="Times New Roman"/>
                        <w:sz w:val="18"/>
                        <w:szCs w:val="21"/>
                        <w:lang w:val="en-US" w:eastAsia="zh-CN" w:bidi="ar-SA"/>
                      </w:rPr>
                      <w:t xml:space="preserve">-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1</w:t>
                    </w:r>
                    <w:r>
                      <w:rPr>
                        <w:rFonts w:ascii="Times New Roman" w:hAnsi="Times New Roman" w:eastAsia="宋体" w:cs="Times New Roman"/>
                        <w:sz w:val="18"/>
                        <w:szCs w:val="21"/>
                        <w:lang w:val="en-US" w:eastAsia="zh-CN" w:bidi="ar-SA"/>
                      </w:rPr>
                      <w:fldChar w:fldCharType="end"/>
                    </w:r>
                    <w:r>
                      <w:rPr>
                        <w:rFonts w:ascii="Times New Roman" w:hAnsi="Times New Roman" w:eastAsia="宋体" w:cs="Times New Roman"/>
                        <w:sz w:val="18"/>
                        <w:szCs w:val="21"/>
                        <w:lang w:val="en-US" w:eastAsia="zh-CN" w:bidi="ar-S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Fonts w:hint="eastAsia"/>
        <w:lang w:val="en-US" w:eastAsia="zh-CN"/>
      </w:rPr>
      <w:pBdr>
        <w:bottom w:val="none" w:color="auto" w:sz="0" w:space="1"/>
      </w:pBdr>
    </w:pPr>
    <w:r>
      <w:rPr>
        <w:rFonts w:hint="eastAsia"/>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lang w:val="en-US" w:eastAsia="zh-CN"/>
      </w:rPr>
      <w:pBdr>
        <w:bottom w:val="none" w:color="auto" w:sz="0" w:space="1"/>
      </w:pBdr>
    </w:pPr>
    <w:r>
      <w:rPr>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lang w:val="en-US" w:eastAsia="zh-CN"/>
      </w:rPr>
      <w:pBdr>
        <w:bottom w:val="none" w:color="auto" w:sz="0" w:space="1"/>
      </w:pBdr>
    </w:pPr>
    <w:r>
      <w:rPr>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rFonts w:hint="eastAsia" w:ascii="宋体" w:hAnsi="宋体"/>
        <w:lang w:eastAsia="zh-CN"/>
      </w:rPr>
      <w:t xml:space="preserve">JSZC-320214-WXZH-G2026-0005</w:t>
    </w:r>
    <w:r>
      <w:rPr>
        <w:rFonts w:hint="eastAsia" w:ascii="宋体" w:hAnsi="宋体"/>
        <w:lang w:val="en-US" w:eastAsia="zh-CN"/>
      </w:rPr>
      <w:t xml:space="preserve">            </w:t>
    </w:r>
    <w:r>
      <w:rPr>
        <w:rFonts w:hint="eastAsia" w:ascii="宋体" w:hAnsi="宋体"/>
        <w:lang w:eastAsia="zh-CN"/>
      </w:rPr>
      <w:t xml:space="preserve">2026年度旺庄街道城市精细化管理及应急处置服务项目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2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0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lang w:val="en-US"/>
      </w:rPr>
    </w:lvl>
    <w:lvl w:ilvl="1">
      <w:start w:val="1"/>
      <w:numFmt w:val="decimal"/>
      <w:pStyle w:val="951"/>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2">
    <w:name w:val="Heading 6"/>
    <w:basedOn w:val="897"/>
    <w:next w:val="897"/>
    <w:link w:val="95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97"/>
    <w:next w:val="897"/>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97"/>
    <w:next w:val="897"/>
    <w:link w:val="95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97"/>
    <w:next w:val="897"/>
    <w:link w:val="960"/>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897"/>
    <w:next w:val="897"/>
    <w:uiPriority w:val="35"/>
    <w:semiHidden/>
    <w:unhideWhenUsed/>
    <w:qFormat/>
    <w:pPr>
      <w:spacing w:line="276" w:lineRule="auto"/>
    </w:pPr>
    <w:rPr>
      <w:b/>
      <w:bCs/>
      <w:color w:val="4f81bd" w:themeColor="accent1"/>
      <w:sz w:val="18"/>
      <w:szCs w:val="18"/>
    </w:rPr>
  </w:style>
  <w:style w:type="table" w:styleId="49">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9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98">
    <w:name w:val="Heading 1"/>
    <w:basedOn w:val="897"/>
    <w:next w:val="897"/>
    <w:link w:val="1130"/>
    <w:uiPriority w:val="99"/>
    <w:qFormat/>
    <w:pPr>
      <w:jc w:val="center"/>
      <w:keepNext/>
      <w:outlineLvl w:val="0"/>
    </w:pPr>
    <w:rPr>
      <w:rFonts w:ascii="楷体_GB2312" w:eastAsia="楷体_GB2312"/>
      <w:b/>
      <w:sz w:val="28"/>
    </w:rPr>
  </w:style>
  <w:style w:type="paragraph" w:styleId="899">
    <w:name w:val="Heading 2"/>
    <w:basedOn w:val="897"/>
    <w:next w:val="897"/>
    <w:link w:val="1131"/>
    <w:uiPriority w:val="99"/>
    <w:qFormat/>
    <w:pPr>
      <w:jc w:val="center"/>
      <w:keepNext/>
      <w:outlineLvl w:val="1"/>
    </w:pPr>
    <w:rPr>
      <w:rFonts w:ascii="楷体_GB2312" w:eastAsia="楷体_GB2312"/>
      <w:b/>
      <w:bCs/>
      <w:sz w:val="18"/>
    </w:rPr>
  </w:style>
  <w:style w:type="paragraph" w:styleId="900">
    <w:name w:val="Heading 3"/>
    <w:basedOn w:val="897"/>
    <w:next w:val="905"/>
    <w:link w:val="1132"/>
    <w:uiPriority w:val="99"/>
    <w:qFormat/>
    <w:pPr>
      <w:jc w:val="center"/>
      <w:keepNext/>
      <w:outlineLvl w:val="2"/>
    </w:pPr>
    <w:rPr>
      <w:rFonts w:eastAsia="楷体_GB2312"/>
      <w:b/>
      <w:bCs/>
      <w:sz w:val="15"/>
    </w:rPr>
  </w:style>
  <w:style w:type="paragraph" w:styleId="901">
    <w:name w:val="Heading 4"/>
    <w:basedOn w:val="897"/>
    <w:next w:val="897"/>
    <w:link w:val="1133"/>
    <w:uiPriority w:val="99"/>
    <w:qFormat/>
    <w:pPr>
      <w:jc w:val="center"/>
      <w:keepNext/>
      <w:outlineLvl w:val="3"/>
    </w:pPr>
    <w:rPr>
      <w:rFonts w:eastAsia="楷体_GB2312"/>
      <w:b/>
      <w:bCs/>
      <w:sz w:val="13"/>
    </w:rPr>
  </w:style>
  <w:style w:type="paragraph" w:styleId="902">
    <w:name w:val="Heading 5"/>
    <w:basedOn w:val="897"/>
    <w:next w:val="897"/>
    <w:link w:val="1134"/>
    <w:uiPriority w:val="99"/>
    <w:qFormat/>
    <w:pPr>
      <w:numPr>
        <w:ilvl w:val="0"/>
        <w:numId w:val="1"/>
      </w:numPr>
      <w:keepNext/>
      <w:outlineLvl w:val="4"/>
    </w:pPr>
    <w:rPr>
      <w:rFonts w:ascii="楷体_GB2312" w:eastAsia="楷体_GB2312"/>
      <w:bCs/>
      <w:sz w:val="28"/>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Normal Indent"/>
    <w:basedOn w:val="897"/>
    <w:link w:val="1135"/>
    <w:uiPriority w:val="0"/>
    <w:qFormat/>
    <w:pPr>
      <w:ind w:firstLine="420"/>
    </w:pPr>
    <w:rPr>
      <w:szCs w:val="24"/>
    </w:rPr>
  </w:style>
  <w:style w:type="paragraph" w:styleId="906">
    <w:name w:val="toc 7"/>
    <w:basedOn w:val="897"/>
    <w:next w:val="897"/>
    <w:uiPriority w:val="39"/>
    <w:qFormat/>
    <w:pPr>
      <w:ind w:left="1701"/>
      <w:spacing w:after="57"/>
    </w:pPr>
  </w:style>
  <w:style w:type="paragraph" w:styleId="907">
    <w:name w:val="index 5"/>
    <w:basedOn w:val="897"/>
    <w:next w:val="897"/>
    <w:uiPriority w:val="99"/>
    <w:qFormat/>
    <w:pPr>
      <w:ind w:left="800"/>
    </w:pPr>
  </w:style>
  <w:style w:type="paragraph" w:styleId="908">
    <w:name w:val="Document Map"/>
    <w:basedOn w:val="897"/>
    <w:next w:val="897"/>
    <w:link w:val="1136"/>
    <w:uiPriority w:val="99"/>
    <w:qFormat/>
    <w:pPr>
      <w:shd w:val="clear" w:color="auto" w:fill="000080"/>
    </w:pPr>
    <w:rPr>
      <w:sz w:val="20"/>
    </w:rPr>
  </w:style>
  <w:style w:type="paragraph" w:styleId="909">
    <w:name w:val="annotation text"/>
    <w:basedOn w:val="897"/>
    <w:link w:val="1137"/>
    <w:uiPriority w:val="0"/>
    <w:qFormat/>
    <w:pPr>
      <w:jc w:val="left"/>
    </w:pPr>
    <w:rPr>
      <w:sz w:val="20"/>
      <w:szCs w:val="24"/>
    </w:rPr>
  </w:style>
  <w:style w:type="paragraph" w:styleId="910">
    <w:name w:val="Body Text"/>
    <w:basedOn w:val="897"/>
    <w:next w:val="897"/>
    <w:link w:val="1138"/>
    <w:uiPriority w:val="99"/>
    <w:qFormat/>
    <w:rPr>
      <w:rFonts w:ascii="华文中宋" w:eastAsia="华文中宋"/>
      <w:bCs/>
      <w:sz w:val="28"/>
    </w:rPr>
  </w:style>
  <w:style w:type="paragraph" w:styleId="911">
    <w:name w:val="Body Text Indent"/>
    <w:basedOn w:val="897"/>
    <w:link w:val="1139"/>
    <w:uiPriority w:val="0"/>
    <w:qFormat/>
    <w:pPr>
      <w:ind w:firstLine="576"/>
    </w:pPr>
    <w:rPr>
      <w:b/>
      <w:sz w:val="30"/>
    </w:rPr>
  </w:style>
  <w:style w:type="paragraph" w:styleId="912">
    <w:name w:val="Block Text"/>
    <w:basedOn w:val="897"/>
    <w:uiPriority w:val="99"/>
    <w:unhideWhenUsed/>
    <w:qFormat/>
    <w:pPr>
      <w:ind w:left="1440" w:right="1440"/>
      <w:spacing w:after="120"/>
    </w:pPr>
  </w:style>
  <w:style w:type="paragraph" w:styleId="913">
    <w:name w:val="index 4"/>
    <w:basedOn w:val="897"/>
    <w:next w:val="897"/>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914">
    <w:name w:val="toc 5"/>
    <w:basedOn w:val="897"/>
    <w:next w:val="897"/>
    <w:uiPriority w:val="39"/>
    <w:qFormat/>
    <w:pPr>
      <w:ind w:left="1134"/>
      <w:spacing w:after="57"/>
    </w:pPr>
  </w:style>
  <w:style w:type="paragraph" w:styleId="915">
    <w:name w:val="toc 3"/>
    <w:basedOn w:val="897"/>
    <w:next w:val="897"/>
    <w:uiPriority w:val="39"/>
    <w:qFormat/>
    <w:pPr>
      <w:ind w:left="567"/>
      <w:spacing w:after="57"/>
    </w:pPr>
  </w:style>
  <w:style w:type="paragraph" w:styleId="916">
    <w:name w:val="Plain Text"/>
    <w:basedOn w:val="897"/>
    <w:link w:val="1140"/>
    <w:uiPriority w:val="0"/>
    <w:qFormat/>
    <w:rPr>
      <w:rFonts w:ascii="宋体" w:hAnsi="Courier New"/>
      <w:szCs w:val="21"/>
    </w:rPr>
  </w:style>
  <w:style w:type="paragraph" w:styleId="917">
    <w:name w:val="toc 8"/>
    <w:basedOn w:val="897"/>
    <w:next w:val="897"/>
    <w:uiPriority w:val="39"/>
    <w:qFormat/>
    <w:pPr>
      <w:ind w:left="1984"/>
      <w:spacing w:after="57"/>
    </w:pPr>
  </w:style>
  <w:style w:type="paragraph" w:styleId="918">
    <w:name w:val="Date"/>
    <w:basedOn w:val="897"/>
    <w:next w:val="897"/>
    <w:link w:val="1141"/>
    <w:uiPriority w:val="99"/>
    <w:qFormat/>
    <w:rPr>
      <w:rFonts w:eastAsia="黑体"/>
      <w:b/>
      <w:sz w:val="36"/>
    </w:rPr>
  </w:style>
  <w:style w:type="paragraph" w:styleId="919">
    <w:name w:val="Body Text Indent 2"/>
    <w:basedOn w:val="897"/>
    <w:link w:val="1142"/>
    <w:uiPriority w:val="99"/>
    <w:qFormat/>
    <w:pPr>
      <w:ind w:left="900"/>
    </w:pPr>
    <w:rPr>
      <w:rFonts w:ascii="楷体_GB2312" w:eastAsia="楷体_GB2312"/>
      <w:b/>
      <w:sz w:val="28"/>
    </w:rPr>
  </w:style>
  <w:style w:type="paragraph" w:styleId="920">
    <w:name w:val="endnote text"/>
    <w:basedOn w:val="897"/>
    <w:link w:val="1128"/>
    <w:uiPriority w:val="99"/>
    <w:qFormat/>
    <w:rPr>
      <w:sz w:val="20"/>
    </w:rPr>
  </w:style>
  <w:style w:type="paragraph" w:styleId="921">
    <w:name w:val="Balloon Text"/>
    <w:basedOn w:val="897"/>
    <w:link w:val="1143"/>
    <w:uiPriority w:val="99"/>
    <w:qFormat/>
    <w:rPr>
      <w:sz w:val="18"/>
      <w:szCs w:val="18"/>
    </w:rPr>
  </w:style>
  <w:style w:type="paragraph" w:styleId="922">
    <w:name w:val="Footer"/>
    <w:basedOn w:val="897"/>
    <w:next w:val="923"/>
    <w:link w:val="1144"/>
    <w:uiPriority w:val="99"/>
    <w:qFormat/>
    <w:pPr>
      <w:jc w:val="left"/>
      <w:tabs>
        <w:tab w:val="center" w:pos="4153" w:leader="none"/>
        <w:tab w:val="right" w:pos="8306" w:leader="none"/>
      </w:tabs>
    </w:pPr>
    <w:rPr>
      <w:sz w:val="18"/>
      <w:szCs w:val="18"/>
    </w:rPr>
  </w:style>
  <w:style w:type="paragraph" w:styleId="923" w:customStyle="1">
    <w:name w:val="TOC Heading1"/>
    <w:next w:val="897"/>
    <w:uiPriority w:val="0"/>
    <w:qFormat/>
    <w:rPr>
      <w:rFonts w:ascii="Times New Roman" w:hAnsi="Times New Roman" w:eastAsia="宋体" w:cs="Times New Roman"/>
      <w:sz w:val="32"/>
      <w:lang w:val="en-US" w:eastAsia="zh-CN" w:bidi="ar-SA"/>
    </w:rPr>
  </w:style>
  <w:style w:type="paragraph" w:styleId="924">
    <w:name w:val="Header"/>
    <w:basedOn w:val="897"/>
    <w:link w:val="1145"/>
    <w:uiPriority w:val="0"/>
    <w:qFormat/>
    <w:pPr>
      <w:jc w:val="center"/>
      <w:tabs>
        <w:tab w:val="center" w:pos="4153" w:leader="none"/>
        <w:tab w:val="right" w:pos="8306" w:leader="none"/>
      </w:tabs>
      <w:pBdr>
        <w:bottom w:val="single" w:color="000000" w:sz="6" w:space="1"/>
      </w:pBdr>
    </w:pPr>
    <w:rPr>
      <w:sz w:val="18"/>
      <w:szCs w:val="18"/>
    </w:rPr>
  </w:style>
  <w:style w:type="paragraph" w:styleId="925">
    <w:name w:val="toc 1"/>
    <w:basedOn w:val="897"/>
    <w:next w:val="897"/>
    <w:uiPriority w:val="39"/>
    <w:qFormat/>
    <w:pPr>
      <w:spacing w:after="57"/>
    </w:pPr>
  </w:style>
  <w:style w:type="paragraph" w:styleId="926">
    <w:name w:val="toc 4"/>
    <w:basedOn w:val="897"/>
    <w:next w:val="897"/>
    <w:uiPriority w:val="39"/>
    <w:qFormat/>
    <w:pPr>
      <w:ind w:left="850"/>
      <w:spacing w:after="57"/>
    </w:pPr>
  </w:style>
  <w:style w:type="paragraph" w:styleId="927">
    <w:name w:val="Subtitle"/>
    <w:basedOn w:val="897"/>
    <w:next w:val="897"/>
    <w:link w:val="991"/>
    <w:uiPriority w:val="11"/>
    <w:qFormat/>
    <w:pPr>
      <w:spacing w:before="200" w:after="200"/>
    </w:pPr>
    <w:rPr>
      <w:sz w:val="24"/>
      <w:szCs w:val="24"/>
    </w:rPr>
  </w:style>
  <w:style w:type="paragraph" w:styleId="928">
    <w:name w:val="List"/>
    <w:basedOn w:val="897"/>
    <w:uiPriority w:val="0"/>
    <w:qFormat/>
    <w:pPr>
      <w:numPr>
        <w:ilvl w:val="0"/>
        <w:numId w:val="2"/>
      </w:numPr>
      <w:spacing w:after="20" w:line="288" w:lineRule="auto"/>
    </w:pPr>
    <w:rPr>
      <w:lang w:val="en-GB"/>
    </w:rPr>
  </w:style>
  <w:style w:type="paragraph" w:styleId="929">
    <w:name w:val="footnote text"/>
    <w:basedOn w:val="897"/>
    <w:next w:val="907"/>
    <w:link w:val="1146"/>
    <w:uiPriority w:val="0"/>
    <w:qFormat/>
    <w:pPr>
      <w:ind w:firstLine="425"/>
      <w:jc w:val="left"/>
      <w:spacing w:before="120" w:line="360" w:lineRule="auto"/>
    </w:pPr>
    <w:rPr>
      <w:sz w:val="18"/>
    </w:rPr>
  </w:style>
  <w:style w:type="paragraph" w:styleId="930">
    <w:name w:val="toc 6"/>
    <w:basedOn w:val="897"/>
    <w:next w:val="897"/>
    <w:uiPriority w:val="39"/>
    <w:qFormat/>
    <w:pPr>
      <w:ind w:left="1417"/>
      <w:spacing w:after="57"/>
    </w:pPr>
  </w:style>
  <w:style w:type="paragraph" w:styleId="931">
    <w:name w:val="Body Text Indent 3"/>
    <w:basedOn w:val="897"/>
    <w:link w:val="1147"/>
    <w:uiPriority w:val="99"/>
    <w:qFormat/>
    <w:pPr>
      <w:ind w:left="359" w:firstLine="359"/>
    </w:pPr>
    <w:rPr>
      <w:sz w:val="20"/>
    </w:rPr>
  </w:style>
  <w:style w:type="paragraph" w:styleId="932">
    <w:name w:val="table of figures"/>
    <w:basedOn w:val="897"/>
    <w:next w:val="897"/>
    <w:uiPriority w:val="99"/>
    <w:qFormat/>
  </w:style>
  <w:style w:type="paragraph" w:styleId="933">
    <w:name w:val="toc 2"/>
    <w:basedOn w:val="897"/>
    <w:next w:val="897"/>
    <w:uiPriority w:val="39"/>
    <w:qFormat/>
    <w:pPr>
      <w:ind w:left="283"/>
      <w:spacing w:after="57"/>
    </w:pPr>
  </w:style>
  <w:style w:type="paragraph" w:styleId="934">
    <w:name w:val="toc 9"/>
    <w:basedOn w:val="897"/>
    <w:next w:val="897"/>
    <w:uiPriority w:val="39"/>
    <w:qFormat/>
    <w:pPr>
      <w:ind w:left="2268"/>
      <w:spacing w:after="57"/>
    </w:pPr>
  </w:style>
  <w:style w:type="paragraph" w:styleId="935">
    <w:name w:val="Body Text 2"/>
    <w:basedOn w:val="897"/>
    <w:link w:val="1148"/>
    <w:uiPriority w:val="99"/>
    <w:qFormat/>
    <w:pPr>
      <w:spacing w:after="120" w:line="480" w:lineRule="auto"/>
    </w:pPr>
    <w:rPr>
      <w:sz w:val="20"/>
    </w:rPr>
  </w:style>
  <w:style w:type="paragraph" w:styleId="936">
    <w:name w:val="Normal (Web)"/>
    <w:basedOn w:val="897"/>
    <w:link w:val="1149"/>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937">
    <w:name w:val="Title"/>
    <w:basedOn w:val="897"/>
    <w:next w:val="897"/>
    <w:link w:val="990"/>
    <w:uiPriority w:val="10"/>
    <w:qFormat/>
    <w:pPr>
      <w:contextualSpacing/>
      <w:spacing w:before="300" w:after="200"/>
    </w:pPr>
    <w:rPr>
      <w:sz w:val="48"/>
      <w:szCs w:val="48"/>
    </w:rPr>
  </w:style>
  <w:style w:type="paragraph" w:styleId="938">
    <w:name w:val="annotation subject"/>
    <w:basedOn w:val="909"/>
    <w:next w:val="909"/>
    <w:link w:val="1150"/>
    <w:uiPriority w:val="0"/>
    <w:qFormat/>
    <w:rPr>
      <w:b/>
      <w:bCs/>
    </w:rPr>
  </w:style>
  <w:style w:type="paragraph" w:styleId="939">
    <w:name w:val="Body Text First Indent"/>
    <w:basedOn w:val="910"/>
    <w:link w:val="1151"/>
    <w:uiPriority w:val="99"/>
    <w:qFormat/>
    <w:pPr>
      <w:ind w:firstLine="420"/>
      <w:spacing w:after="120"/>
    </w:pPr>
    <w:rPr>
      <w:rFonts w:eastAsia="华文中宋"/>
    </w:rPr>
  </w:style>
  <w:style w:type="paragraph" w:styleId="940">
    <w:name w:val="Body Text First Indent 2"/>
    <w:basedOn w:val="911"/>
    <w:uiPriority w:val="0"/>
    <w:qFormat/>
    <w:pPr>
      <w:ind w:left="420" w:firstLine="420"/>
      <w:spacing w:after="120"/>
    </w:pPr>
    <w:rPr>
      <w:rFonts w:ascii="Cambria" w:hAnsi="Cambria" w:eastAsia="华文细黑"/>
      <w:sz w:val="21"/>
    </w:rPr>
  </w:style>
  <w:style w:type="table" w:styleId="9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Strong"/>
    <w:uiPriority w:val="99"/>
    <w:qFormat/>
    <w:rPr>
      <w:rFonts w:cs="Times New Roman"/>
      <w:b/>
      <w:bCs/>
    </w:rPr>
  </w:style>
  <w:style w:type="character" w:styleId="943">
    <w:name w:val="endnote reference"/>
    <w:uiPriority w:val="99"/>
    <w:qFormat/>
    <w:rPr>
      <w:vertAlign w:val="superscript"/>
    </w:rPr>
  </w:style>
  <w:style w:type="character" w:styleId="944">
    <w:name w:val="page number"/>
    <w:uiPriority w:val="0"/>
    <w:qFormat/>
    <w:rPr>
      <w:rFonts w:cs="Times New Roman"/>
    </w:rPr>
  </w:style>
  <w:style w:type="character" w:styleId="945">
    <w:name w:val="FollowedHyperlink"/>
    <w:uiPriority w:val="99"/>
    <w:qFormat/>
    <w:rPr>
      <w:rFonts w:cs="Times New Roman"/>
      <w:color w:val="000000"/>
      <w:u w:val="none"/>
    </w:rPr>
  </w:style>
  <w:style w:type="character" w:styleId="946">
    <w:name w:val="HTML Typewriter"/>
    <w:uiPriority w:val="99"/>
    <w:qFormat/>
    <w:rPr>
      <w:rFonts w:ascii="宋体" w:hAnsi="宋体" w:eastAsia="宋体" w:cs="宋体"/>
      <w:sz w:val="24"/>
      <w:szCs w:val="24"/>
    </w:rPr>
  </w:style>
  <w:style w:type="character" w:styleId="947">
    <w:name w:val="Hyperlink"/>
    <w:uiPriority w:val="0"/>
    <w:qFormat/>
    <w:rPr>
      <w:color w:val="000000"/>
      <w:u w:val="none"/>
    </w:rPr>
  </w:style>
  <w:style w:type="character" w:styleId="948">
    <w:name w:val="HTML Code"/>
    <w:basedOn w:val="903"/>
    <w:uiPriority w:val="99"/>
    <w:semiHidden/>
    <w:unhideWhenUsed/>
    <w:qFormat/>
    <w:rPr>
      <w:rFonts w:ascii="Courier New" w:hAnsi="Courier New"/>
      <w:sz w:val="20"/>
    </w:rPr>
  </w:style>
  <w:style w:type="character" w:styleId="949">
    <w:name w:val="annotation reference"/>
    <w:uiPriority w:val="0"/>
    <w:qFormat/>
    <w:rPr>
      <w:sz w:val="21"/>
      <w:szCs w:val="21"/>
    </w:rPr>
  </w:style>
  <w:style w:type="character" w:styleId="950">
    <w:name w:val="footnote reference"/>
    <w:uiPriority w:val="99"/>
    <w:qFormat/>
    <w:rPr>
      <w:vertAlign w:val="superscript"/>
    </w:rPr>
  </w:style>
  <w:style w:type="paragraph" w:styleId="951" w:customStyle="1">
    <w:name w:val="标题 21"/>
    <w:basedOn w:val="897"/>
    <w:next w:val="897"/>
    <w:uiPriority w:val="0"/>
    <w:qFormat/>
    <w:pPr>
      <w:numPr>
        <w:ilvl w:val="1"/>
        <w:numId w:val="3"/>
      </w:numPr>
      <w:keepLines/>
      <w:keepNext/>
      <w:spacing w:before="260" w:after="260" w:line="416" w:lineRule="auto"/>
      <w:outlineLvl w:val="1"/>
    </w:pPr>
    <w:rPr>
      <w:rFonts w:ascii="Arial" w:hAnsi="Arial" w:eastAsia="黑体"/>
      <w:b/>
      <w:bCs/>
      <w:sz w:val="32"/>
      <w:szCs w:val="32"/>
    </w:rPr>
  </w:style>
  <w:style w:type="character" w:styleId="952" w:customStyle="1">
    <w:name w:val="Heading 1 Char"/>
    <w:basedOn w:val="903"/>
    <w:uiPriority w:val="9"/>
    <w:qFormat/>
    <w:rPr>
      <w:rFonts w:ascii="Arial" w:hAnsi="Arial" w:eastAsia="Arial" w:cs="Arial"/>
      <w:sz w:val="40"/>
      <w:szCs w:val="40"/>
    </w:rPr>
  </w:style>
  <w:style w:type="character" w:styleId="953" w:customStyle="1">
    <w:name w:val="Heading 2 Char"/>
    <w:basedOn w:val="903"/>
    <w:uiPriority w:val="9"/>
    <w:qFormat/>
    <w:rPr>
      <w:rFonts w:ascii="Arial" w:hAnsi="Arial" w:eastAsia="Arial" w:cs="Arial"/>
      <w:sz w:val="34"/>
    </w:rPr>
  </w:style>
  <w:style w:type="character" w:styleId="954" w:customStyle="1">
    <w:name w:val="Heading 3 Char"/>
    <w:basedOn w:val="903"/>
    <w:uiPriority w:val="9"/>
    <w:qFormat/>
    <w:rPr>
      <w:rFonts w:ascii="Arial" w:hAnsi="Arial" w:eastAsia="Arial" w:cs="Arial"/>
      <w:sz w:val="30"/>
      <w:szCs w:val="30"/>
    </w:rPr>
  </w:style>
  <w:style w:type="character" w:styleId="955" w:customStyle="1">
    <w:name w:val="Heading 4 Char"/>
    <w:basedOn w:val="903"/>
    <w:uiPriority w:val="9"/>
    <w:qFormat/>
    <w:rPr>
      <w:rFonts w:ascii="Arial" w:hAnsi="Arial" w:eastAsia="Arial" w:cs="Arial"/>
      <w:b/>
      <w:bCs/>
      <w:sz w:val="26"/>
      <w:szCs w:val="26"/>
    </w:rPr>
  </w:style>
  <w:style w:type="character" w:styleId="956" w:customStyle="1">
    <w:name w:val="Heading 5 Char"/>
    <w:basedOn w:val="903"/>
    <w:uiPriority w:val="9"/>
    <w:qFormat/>
    <w:rPr>
      <w:rFonts w:ascii="Arial" w:hAnsi="Arial" w:eastAsia="Arial" w:cs="Arial"/>
      <w:b/>
      <w:bCs/>
      <w:sz w:val="24"/>
      <w:szCs w:val="24"/>
    </w:rPr>
  </w:style>
  <w:style w:type="character" w:styleId="957" w:customStyle="1">
    <w:name w:val="Heading 6 Char"/>
    <w:basedOn w:val="903"/>
    <w:uiPriority w:val="9"/>
    <w:qFormat/>
    <w:rPr>
      <w:rFonts w:ascii="Arial" w:hAnsi="Arial" w:eastAsia="Arial" w:cs="Arial"/>
      <w:b/>
      <w:bCs/>
      <w:sz w:val="22"/>
      <w:szCs w:val="22"/>
    </w:rPr>
  </w:style>
  <w:style w:type="character" w:styleId="958" w:customStyle="1">
    <w:name w:val="Heading 7 Char"/>
    <w:basedOn w:val="903"/>
    <w:uiPriority w:val="9"/>
    <w:qFormat/>
    <w:rPr>
      <w:rFonts w:ascii="Arial" w:hAnsi="Arial" w:eastAsia="Arial" w:cs="Arial"/>
      <w:b/>
      <w:bCs/>
      <w:i/>
      <w:iCs/>
      <w:sz w:val="22"/>
      <w:szCs w:val="22"/>
    </w:rPr>
  </w:style>
  <w:style w:type="character" w:styleId="959" w:customStyle="1">
    <w:name w:val="Heading 8 Char"/>
    <w:basedOn w:val="903"/>
    <w:uiPriority w:val="9"/>
    <w:qFormat/>
    <w:rPr>
      <w:rFonts w:ascii="Arial" w:hAnsi="Arial" w:eastAsia="Arial" w:cs="Arial"/>
      <w:i/>
      <w:iCs/>
      <w:sz w:val="22"/>
      <w:szCs w:val="22"/>
    </w:rPr>
  </w:style>
  <w:style w:type="character" w:styleId="960" w:customStyle="1">
    <w:name w:val="Heading 9 Char"/>
    <w:basedOn w:val="903"/>
    <w:uiPriority w:val="9"/>
    <w:qFormat/>
    <w:rPr>
      <w:rFonts w:ascii="Arial" w:hAnsi="Arial" w:eastAsia="Arial" w:cs="Arial"/>
      <w:i/>
      <w:iCs/>
      <w:sz w:val="21"/>
      <w:szCs w:val="21"/>
    </w:rPr>
  </w:style>
  <w:style w:type="character" w:styleId="961" w:customStyle="1">
    <w:name w:val="Title Char"/>
    <w:basedOn w:val="903"/>
    <w:uiPriority w:val="10"/>
    <w:qFormat/>
    <w:rPr>
      <w:sz w:val="48"/>
      <w:szCs w:val="48"/>
    </w:rPr>
  </w:style>
  <w:style w:type="character" w:styleId="962" w:customStyle="1">
    <w:name w:val="Subtitle Char"/>
    <w:basedOn w:val="903"/>
    <w:uiPriority w:val="11"/>
    <w:qFormat/>
    <w:rPr>
      <w:sz w:val="24"/>
      <w:szCs w:val="24"/>
    </w:rPr>
  </w:style>
  <w:style w:type="character" w:styleId="963" w:customStyle="1">
    <w:name w:val="Quote Char"/>
    <w:uiPriority w:val="29"/>
    <w:qFormat/>
    <w:rPr>
      <w:i/>
    </w:rPr>
  </w:style>
  <w:style w:type="character" w:styleId="964" w:customStyle="1">
    <w:name w:val="Intense Quote Char"/>
    <w:uiPriority w:val="30"/>
    <w:qFormat/>
    <w:rPr>
      <w:i/>
    </w:rPr>
  </w:style>
  <w:style w:type="character" w:styleId="965" w:customStyle="1">
    <w:name w:val="Header Char"/>
    <w:basedOn w:val="903"/>
    <w:uiPriority w:val="99"/>
    <w:qFormat/>
  </w:style>
  <w:style w:type="character" w:styleId="966" w:customStyle="1">
    <w:name w:val="Footer Char"/>
    <w:basedOn w:val="903"/>
    <w:uiPriority w:val="99"/>
    <w:qFormat/>
  </w:style>
  <w:style w:type="character" w:styleId="967" w:customStyle="1">
    <w:name w:val="Endnote Text Char"/>
    <w:uiPriority w:val="99"/>
    <w:qFormat/>
    <w:rPr>
      <w:sz w:val="20"/>
    </w:rPr>
  </w:style>
  <w:style w:type="paragraph" w:styleId="968" w:customStyle="1">
    <w:name w:val="TOC 标题1"/>
    <w:uiPriority w:val="39"/>
    <w:unhideWhenUsed/>
    <w:qFormat/>
    <w:rPr>
      <w:rFonts w:ascii="Times New Roman" w:hAnsi="Times New Roman" w:eastAsia="宋体" w:cs="Times New Roman"/>
      <w:lang w:val="en-US" w:eastAsia="zh-CN" w:bidi="ar-SA"/>
    </w:rPr>
  </w:style>
  <w:style w:type="paragraph" w:styleId="969" w:customStyle="1">
    <w:name w:val="正文文本1"/>
    <w:basedOn w:val="897"/>
    <w:uiPriority w:val="0"/>
    <w:qFormat/>
    <w:rPr>
      <w:rFonts w:ascii="华文中宋" w:eastAsia="华文中宋"/>
      <w:bCs/>
      <w:sz w:val="28"/>
    </w:rPr>
  </w:style>
  <w:style w:type="paragraph" w:styleId="970" w:customStyle="1">
    <w:name w:val="正文首行缩进1"/>
    <w:basedOn w:val="897"/>
    <w:uiPriority w:val="0"/>
    <w:unhideWhenUsed/>
    <w:qFormat/>
    <w:pPr>
      <w:ind w:firstLine="420"/>
      <w:spacing w:after="120"/>
    </w:pPr>
    <w:rPr>
      <w:rFonts w:ascii="Times New Roman"/>
      <w:bCs/>
      <w:sz w:val="21"/>
    </w:rPr>
  </w:style>
  <w:style w:type="paragraph" w:styleId="971" w:customStyle="1">
    <w:name w:val="标题 11"/>
    <w:basedOn w:val="897"/>
    <w:next w:val="897"/>
    <w:link w:val="972"/>
    <w:uiPriority w:val="9"/>
    <w:qFormat/>
    <w:pPr>
      <w:keepLines/>
      <w:keepNext/>
      <w:spacing w:before="480" w:after="200"/>
      <w:outlineLvl w:val="0"/>
    </w:pPr>
    <w:rPr>
      <w:rFonts w:ascii="Arial" w:hAnsi="Arial" w:eastAsia="Arial" w:cs="Arial"/>
      <w:sz w:val="40"/>
      <w:szCs w:val="40"/>
    </w:rPr>
  </w:style>
  <w:style w:type="character" w:styleId="972" w:customStyle="1">
    <w:name w:val="Heading 1 Char_0d9d6434-8aef-434f-b4cf-07c27d364c24"/>
    <w:link w:val="971"/>
    <w:uiPriority w:val="9"/>
    <w:qFormat/>
    <w:rPr>
      <w:rFonts w:ascii="Arial" w:hAnsi="Arial" w:eastAsia="Arial" w:cs="Arial"/>
      <w:sz w:val="40"/>
      <w:szCs w:val="40"/>
    </w:rPr>
  </w:style>
  <w:style w:type="paragraph" w:styleId="973" w:customStyle="1">
    <w:name w:val="标题 22"/>
    <w:basedOn w:val="897"/>
    <w:next w:val="897"/>
    <w:link w:val="974"/>
    <w:uiPriority w:val="9"/>
    <w:qFormat/>
    <w:pPr>
      <w:keepLines/>
      <w:keepNext/>
      <w:spacing w:before="360" w:after="200"/>
      <w:outlineLvl w:val="1"/>
    </w:pPr>
    <w:rPr>
      <w:rFonts w:ascii="Arial" w:hAnsi="Arial" w:eastAsia="Arial" w:cs="Arial"/>
      <w:sz w:val="34"/>
    </w:rPr>
  </w:style>
  <w:style w:type="character" w:styleId="974" w:customStyle="1">
    <w:name w:val="Heading 2 Char_23f81bc3-ec57-4402-8e13-eaba3a985afa"/>
    <w:link w:val="973"/>
    <w:uiPriority w:val="9"/>
    <w:qFormat/>
    <w:rPr>
      <w:rFonts w:ascii="Arial" w:hAnsi="Arial" w:eastAsia="Arial" w:cs="Arial"/>
      <w:sz w:val="34"/>
    </w:rPr>
  </w:style>
  <w:style w:type="paragraph" w:styleId="975" w:customStyle="1">
    <w:name w:val="标题 31"/>
    <w:basedOn w:val="897"/>
    <w:next w:val="897"/>
    <w:link w:val="976"/>
    <w:uiPriority w:val="9"/>
    <w:qFormat/>
    <w:pPr>
      <w:keepLines/>
      <w:keepNext/>
      <w:spacing w:before="320" w:after="200"/>
      <w:outlineLvl w:val="2"/>
    </w:pPr>
    <w:rPr>
      <w:rFonts w:ascii="Arial" w:hAnsi="Arial" w:eastAsia="Arial" w:cs="Arial"/>
      <w:sz w:val="30"/>
      <w:szCs w:val="30"/>
    </w:rPr>
  </w:style>
  <w:style w:type="character" w:styleId="976" w:customStyle="1">
    <w:name w:val="Heading 3 Char_a972020d-e2de-423e-8ccf-32b62e9782f5"/>
    <w:link w:val="975"/>
    <w:uiPriority w:val="9"/>
    <w:qFormat/>
    <w:rPr>
      <w:rFonts w:ascii="Arial" w:hAnsi="Arial" w:eastAsia="Arial" w:cs="Arial"/>
      <w:sz w:val="30"/>
      <w:szCs w:val="30"/>
    </w:rPr>
  </w:style>
  <w:style w:type="paragraph" w:styleId="977" w:customStyle="1">
    <w:name w:val="标题 41"/>
    <w:basedOn w:val="897"/>
    <w:next w:val="897"/>
    <w:link w:val="978"/>
    <w:uiPriority w:val="9"/>
    <w:qFormat/>
    <w:pPr>
      <w:keepLines/>
      <w:keepNext/>
      <w:spacing w:before="320" w:after="200"/>
      <w:outlineLvl w:val="3"/>
    </w:pPr>
    <w:rPr>
      <w:rFonts w:ascii="Arial" w:hAnsi="Arial" w:eastAsia="Arial" w:cs="Arial"/>
      <w:b/>
      <w:bCs/>
      <w:sz w:val="26"/>
      <w:szCs w:val="26"/>
    </w:rPr>
  </w:style>
  <w:style w:type="character" w:styleId="978" w:customStyle="1">
    <w:name w:val="Heading 4 Char_c737420b-353d-4424-86d3-425d70bb16f0"/>
    <w:link w:val="977"/>
    <w:uiPriority w:val="9"/>
    <w:qFormat/>
    <w:rPr>
      <w:rFonts w:ascii="Arial" w:hAnsi="Arial" w:eastAsia="Arial" w:cs="Arial"/>
      <w:b/>
      <w:bCs/>
      <w:sz w:val="26"/>
      <w:szCs w:val="26"/>
    </w:rPr>
  </w:style>
  <w:style w:type="paragraph" w:styleId="979" w:customStyle="1">
    <w:name w:val="标题 51"/>
    <w:basedOn w:val="897"/>
    <w:next w:val="897"/>
    <w:link w:val="980"/>
    <w:uiPriority w:val="9"/>
    <w:qFormat/>
    <w:pPr>
      <w:keepLines/>
      <w:keepNext/>
      <w:spacing w:before="320" w:after="200"/>
      <w:outlineLvl w:val="4"/>
    </w:pPr>
    <w:rPr>
      <w:rFonts w:ascii="Arial" w:hAnsi="Arial" w:eastAsia="Arial" w:cs="Arial"/>
      <w:b/>
      <w:bCs/>
      <w:sz w:val="24"/>
      <w:szCs w:val="24"/>
    </w:rPr>
  </w:style>
  <w:style w:type="character" w:styleId="980" w:customStyle="1">
    <w:name w:val="Heading 5 Char_f1483993-90ab-4a83-891e-aa61b1a8567c"/>
    <w:link w:val="979"/>
    <w:uiPriority w:val="9"/>
    <w:qFormat/>
    <w:rPr>
      <w:rFonts w:ascii="Arial" w:hAnsi="Arial" w:eastAsia="Arial" w:cs="Arial"/>
      <w:b/>
      <w:bCs/>
      <w:sz w:val="24"/>
      <w:szCs w:val="24"/>
    </w:rPr>
  </w:style>
  <w:style w:type="paragraph" w:styleId="981" w:customStyle="1">
    <w:name w:val="标题 61"/>
    <w:basedOn w:val="897"/>
    <w:next w:val="897"/>
    <w:link w:val="982"/>
    <w:uiPriority w:val="9"/>
    <w:qFormat/>
    <w:pPr>
      <w:keepLines/>
      <w:keepNext/>
      <w:spacing w:before="320" w:after="200"/>
      <w:outlineLvl w:val="5"/>
    </w:pPr>
    <w:rPr>
      <w:rFonts w:ascii="Arial" w:hAnsi="Arial" w:eastAsia="Arial" w:cs="Arial"/>
      <w:b/>
      <w:bCs/>
      <w:sz w:val="22"/>
      <w:szCs w:val="22"/>
    </w:rPr>
  </w:style>
  <w:style w:type="character" w:styleId="982" w:customStyle="1">
    <w:name w:val="Heading 6 Char_95307583-6a43-4f74-9f95-be30b6ad72b6"/>
    <w:link w:val="981"/>
    <w:uiPriority w:val="9"/>
    <w:qFormat/>
    <w:rPr>
      <w:rFonts w:ascii="Arial" w:hAnsi="Arial" w:eastAsia="Arial" w:cs="Arial"/>
      <w:b/>
      <w:bCs/>
      <w:sz w:val="22"/>
      <w:szCs w:val="22"/>
    </w:rPr>
  </w:style>
  <w:style w:type="paragraph" w:styleId="983" w:customStyle="1">
    <w:name w:val="标题 71"/>
    <w:basedOn w:val="897"/>
    <w:next w:val="897"/>
    <w:link w:val="984"/>
    <w:uiPriority w:val="9"/>
    <w:qFormat/>
    <w:pPr>
      <w:keepLines/>
      <w:keepNext/>
      <w:spacing w:before="320" w:after="200"/>
      <w:outlineLvl w:val="6"/>
    </w:pPr>
    <w:rPr>
      <w:rFonts w:ascii="Arial" w:hAnsi="Arial" w:eastAsia="Arial" w:cs="Arial"/>
      <w:b/>
      <w:bCs/>
      <w:i/>
      <w:iCs/>
      <w:sz w:val="22"/>
      <w:szCs w:val="22"/>
    </w:rPr>
  </w:style>
  <w:style w:type="character" w:styleId="984" w:customStyle="1">
    <w:name w:val="Heading 7 Char_f24e9cd0-472e-495e-8828-91abe7bea686"/>
    <w:link w:val="983"/>
    <w:uiPriority w:val="9"/>
    <w:qFormat/>
    <w:rPr>
      <w:rFonts w:ascii="Arial" w:hAnsi="Arial" w:eastAsia="Arial" w:cs="Arial"/>
      <w:b/>
      <w:bCs/>
      <w:i/>
      <w:iCs/>
      <w:sz w:val="22"/>
      <w:szCs w:val="22"/>
    </w:rPr>
  </w:style>
  <w:style w:type="paragraph" w:styleId="985" w:customStyle="1">
    <w:name w:val="标题 81"/>
    <w:basedOn w:val="897"/>
    <w:next w:val="897"/>
    <w:link w:val="986"/>
    <w:uiPriority w:val="9"/>
    <w:qFormat/>
    <w:pPr>
      <w:keepLines/>
      <w:keepNext/>
      <w:spacing w:before="320" w:after="200"/>
      <w:outlineLvl w:val="7"/>
    </w:pPr>
    <w:rPr>
      <w:rFonts w:ascii="Arial" w:hAnsi="Arial" w:eastAsia="Arial" w:cs="Arial"/>
      <w:i/>
      <w:iCs/>
      <w:sz w:val="22"/>
      <w:szCs w:val="22"/>
    </w:rPr>
  </w:style>
  <w:style w:type="character" w:styleId="986" w:customStyle="1">
    <w:name w:val="Heading 8 Char_949354d7-fea5-452e-b32d-28b774b8e361"/>
    <w:link w:val="985"/>
    <w:uiPriority w:val="9"/>
    <w:qFormat/>
    <w:rPr>
      <w:rFonts w:ascii="Arial" w:hAnsi="Arial" w:eastAsia="Arial" w:cs="Arial"/>
      <w:i/>
      <w:iCs/>
      <w:sz w:val="22"/>
      <w:szCs w:val="22"/>
    </w:rPr>
  </w:style>
  <w:style w:type="paragraph" w:styleId="987" w:customStyle="1">
    <w:name w:val="标题 91"/>
    <w:basedOn w:val="897"/>
    <w:next w:val="897"/>
    <w:link w:val="988"/>
    <w:uiPriority w:val="9"/>
    <w:qFormat/>
    <w:pPr>
      <w:keepLines/>
      <w:keepNext/>
      <w:spacing w:before="320" w:after="200"/>
      <w:outlineLvl w:val="8"/>
    </w:pPr>
    <w:rPr>
      <w:rFonts w:ascii="Arial" w:hAnsi="Arial" w:eastAsia="Arial" w:cs="Arial"/>
      <w:i/>
      <w:iCs/>
      <w:szCs w:val="21"/>
    </w:rPr>
  </w:style>
  <w:style w:type="character" w:styleId="988" w:customStyle="1">
    <w:name w:val="Heading 9 Char_334f07fe-e714-48c5-92e4-af04d7a4d58e"/>
    <w:link w:val="987"/>
    <w:uiPriority w:val="9"/>
    <w:qFormat/>
    <w:rPr>
      <w:rFonts w:ascii="Arial" w:hAnsi="Arial" w:eastAsia="Arial" w:cs="Arial"/>
      <w:i/>
      <w:iCs/>
      <w:sz w:val="21"/>
      <w:szCs w:val="21"/>
    </w:rPr>
  </w:style>
  <w:style w:type="paragraph" w:styleId="989">
    <w:name w:val="No Spacing"/>
    <w:uiPriority w:val="1"/>
    <w:qFormat/>
    <w:rPr>
      <w:rFonts w:ascii="Times New Roman" w:hAnsi="Times New Roman" w:eastAsia="宋体" w:cs="Times New Roman"/>
      <w:lang w:val="en-US" w:eastAsia="zh-CN" w:bidi="ar-SA"/>
    </w:rPr>
  </w:style>
  <w:style w:type="character" w:styleId="990" w:customStyle="1">
    <w:name w:val="标题 字符"/>
    <w:link w:val="937"/>
    <w:uiPriority w:val="10"/>
    <w:qFormat/>
    <w:rPr>
      <w:sz w:val="48"/>
      <w:szCs w:val="48"/>
    </w:rPr>
  </w:style>
  <w:style w:type="character" w:styleId="991" w:customStyle="1">
    <w:name w:val="副标题 字符"/>
    <w:link w:val="927"/>
    <w:uiPriority w:val="11"/>
    <w:qFormat/>
    <w:rPr>
      <w:sz w:val="24"/>
      <w:szCs w:val="24"/>
    </w:rPr>
  </w:style>
  <w:style w:type="paragraph" w:styleId="992">
    <w:name w:val="Quote"/>
    <w:basedOn w:val="897"/>
    <w:next w:val="897"/>
    <w:link w:val="993"/>
    <w:uiPriority w:val="29"/>
    <w:qFormat/>
    <w:pPr>
      <w:ind w:left="720" w:right="720"/>
    </w:pPr>
    <w:rPr>
      <w:i/>
    </w:rPr>
  </w:style>
  <w:style w:type="character" w:styleId="993" w:customStyle="1">
    <w:name w:val="引用 字符"/>
    <w:link w:val="992"/>
    <w:uiPriority w:val="29"/>
    <w:qFormat/>
    <w:rPr>
      <w:i/>
    </w:rPr>
  </w:style>
  <w:style w:type="paragraph" w:styleId="994">
    <w:name w:val="Intense Quote"/>
    <w:basedOn w:val="897"/>
    <w:next w:val="897"/>
    <w:link w:val="9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customStyle="1">
    <w:name w:val="明显引用 字符"/>
    <w:link w:val="994"/>
    <w:uiPriority w:val="30"/>
    <w:qFormat/>
    <w:rPr>
      <w:i/>
    </w:rPr>
  </w:style>
  <w:style w:type="paragraph" w:styleId="996" w:customStyle="1">
    <w:name w:val="页眉1"/>
    <w:basedOn w:val="897"/>
    <w:link w:val="997"/>
    <w:uiPriority w:val="99"/>
    <w:qFormat/>
    <w:pPr>
      <w:tabs>
        <w:tab w:val="center" w:pos="7143" w:leader="none"/>
        <w:tab w:val="right" w:pos="14287" w:leader="none"/>
      </w:tabs>
    </w:pPr>
  </w:style>
  <w:style w:type="character" w:styleId="997" w:customStyle="1">
    <w:name w:val="Header Char_0b364515-3a76-4734-91ae-7a75fdd67d1d"/>
    <w:link w:val="996"/>
    <w:uiPriority w:val="99"/>
    <w:qFormat/>
  </w:style>
  <w:style w:type="paragraph" w:styleId="998" w:customStyle="1">
    <w:name w:val="页脚1"/>
    <w:basedOn w:val="897"/>
    <w:link w:val="1001"/>
    <w:uiPriority w:val="99"/>
    <w:qFormat/>
    <w:pPr>
      <w:tabs>
        <w:tab w:val="center" w:pos="7143" w:leader="none"/>
        <w:tab w:val="right" w:pos="14287" w:leader="none"/>
      </w:tabs>
    </w:pPr>
  </w:style>
  <w:style w:type="character" w:styleId="999" w:customStyle="1">
    <w:name w:val="Footer Char_7e8afb0f-436d-41ae-8f0b-04c613e42983"/>
    <w:uiPriority w:val="99"/>
    <w:qFormat/>
  </w:style>
  <w:style w:type="paragraph" w:styleId="1000" w:customStyle="1">
    <w:name w:val="题注1"/>
    <w:basedOn w:val="897"/>
    <w:next w:val="897"/>
    <w:uiPriority w:val="35"/>
    <w:qFormat/>
    <w:pPr>
      <w:spacing w:line="276" w:lineRule="auto"/>
    </w:pPr>
    <w:rPr>
      <w:b/>
      <w:bCs/>
      <w:color w:val="4f81bd"/>
      <w:sz w:val="18"/>
      <w:szCs w:val="18"/>
    </w:rPr>
  </w:style>
  <w:style w:type="character" w:styleId="1001" w:customStyle="1">
    <w:name w:val="Caption Char"/>
    <w:link w:val="998"/>
    <w:uiPriority w:val="99"/>
    <w:qFormat/>
  </w:style>
  <w:style w:type="table" w:styleId="1002"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03"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8"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009"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1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01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13"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1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15"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16"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17"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18"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01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2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2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22"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3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0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3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3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3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3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3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4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4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4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43"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04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04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0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0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50"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52"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5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57"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59"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6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6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6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63"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64"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6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66"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06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6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7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7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7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7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7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8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85"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87"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88"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8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9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92"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9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94"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95"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9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9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9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99"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10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01"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102"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10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0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0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1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1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1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16"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2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2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2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1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1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2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127" w:customStyle="1">
    <w:name w:val="Footnote Text Char"/>
    <w:uiPriority w:val="99"/>
    <w:qFormat/>
    <w:rPr>
      <w:sz w:val="18"/>
    </w:rPr>
  </w:style>
  <w:style w:type="character" w:styleId="1128" w:customStyle="1">
    <w:name w:val="尾注文本 字符"/>
    <w:link w:val="920"/>
    <w:uiPriority w:val="99"/>
    <w:qFormat/>
    <w:rPr>
      <w:sz w:val="20"/>
    </w:rPr>
  </w:style>
  <w:style w:type="paragraph" w:styleId="1129" w:customStyle="1">
    <w:name w:val="TOC 标题11"/>
    <w:uiPriority w:val="39"/>
    <w:qFormat/>
    <w:rPr>
      <w:rFonts w:ascii="Times New Roman" w:hAnsi="Times New Roman" w:eastAsia="宋体" w:cs="Times New Roman"/>
      <w:lang w:val="en-US" w:eastAsia="zh-CN" w:bidi="ar-SA"/>
    </w:rPr>
  </w:style>
  <w:style w:type="character" w:styleId="1130" w:customStyle="1">
    <w:name w:val="标题 1 字符"/>
    <w:link w:val="898"/>
    <w:uiPriority w:val="99"/>
    <w:qFormat/>
    <w:rPr>
      <w:rFonts w:ascii="楷体_GB2312" w:hAnsi="Times New Roman" w:eastAsia="楷体_GB2312" w:cs="Times New Roman"/>
      <w:b/>
      <w:sz w:val="28"/>
      <w:szCs w:val="20"/>
    </w:rPr>
  </w:style>
  <w:style w:type="character" w:styleId="1131" w:customStyle="1">
    <w:name w:val="标题 2 字符"/>
    <w:link w:val="899"/>
    <w:uiPriority w:val="99"/>
    <w:qFormat/>
    <w:rPr>
      <w:rFonts w:ascii="楷体_GB2312" w:hAnsi="Times New Roman" w:eastAsia="楷体_GB2312" w:cs="Times New Roman"/>
      <w:b/>
      <w:bCs/>
      <w:sz w:val="18"/>
      <w:szCs w:val="20"/>
    </w:rPr>
  </w:style>
  <w:style w:type="character" w:styleId="1132" w:customStyle="1">
    <w:name w:val="标题 3 字符"/>
    <w:link w:val="900"/>
    <w:uiPriority w:val="99"/>
    <w:qFormat/>
    <w:rPr>
      <w:rFonts w:ascii="Times New Roman" w:hAnsi="Times New Roman" w:eastAsia="楷体_GB2312" w:cs="Times New Roman"/>
      <w:b/>
      <w:bCs/>
      <w:sz w:val="15"/>
      <w:szCs w:val="20"/>
    </w:rPr>
  </w:style>
  <w:style w:type="character" w:styleId="1133" w:customStyle="1">
    <w:name w:val="标题 4 字符"/>
    <w:link w:val="901"/>
    <w:uiPriority w:val="99"/>
    <w:qFormat/>
    <w:rPr>
      <w:rFonts w:ascii="Times New Roman" w:hAnsi="Times New Roman" w:eastAsia="楷体_GB2312" w:cs="Times New Roman"/>
      <w:b/>
      <w:bCs/>
      <w:sz w:val="13"/>
      <w:szCs w:val="20"/>
    </w:rPr>
  </w:style>
  <w:style w:type="character" w:styleId="1134" w:customStyle="1">
    <w:name w:val="标题 5 字符"/>
    <w:link w:val="902"/>
    <w:uiPriority w:val="99"/>
    <w:qFormat/>
    <w:rPr>
      <w:rFonts w:ascii="楷体_GB2312" w:hAnsi="Times New Roman" w:eastAsia="楷体_GB2312" w:cs="Times New Roman"/>
      <w:bCs/>
      <w:sz w:val="28"/>
      <w:szCs w:val="20"/>
    </w:rPr>
  </w:style>
  <w:style w:type="character" w:styleId="1135" w:customStyle="1">
    <w:name w:val="正文缩进 字符"/>
    <w:link w:val="905"/>
    <w:uiPriority w:val="0"/>
    <w:qFormat/>
    <w:rPr>
      <w:rFonts w:ascii="Times New Roman" w:hAnsi="Times New Roman"/>
      <w:sz w:val="21"/>
      <w:szCs w:val="24"/>
    </w:rPr>
  </w:style>
  <w:style w:type="character" w:styleId="1136" w:customStyle="1">
    <w:name w:val="文档结构图 字符"/>
    <w:link w:val="908"/>
    <w:uiPriority w:val="99"/>
    <w:qFormat/>
    <w:rPr>
      <w:rFonts w:ascii="Times New Roman" w:hAnsi="Times New Roman" w:eastAsia="宋体" w:cs="Times New Roman"/>
      <w:szCs w:val="20"/>
      <w:shd w:val="clear" w:color="auto" w:fill="000080"/>
    </w:rPr>
  </w:style>
  <w:style w:type="character" w:styleId="1137" w:customStyle="1">
    <w:name w:val="批注文字 字符"/>
    <w:link w:val="909"/>
    <w:uiPriority w:val="0"/>
    <w:qFormat/>
    <w:rPr>
      <w:rFonts w:ascii="Times New Roman" w:hAnsi="Times New Roman" w:eastAsia="宋体" w:cs="Times New Roman"/>
      <w:szCs w:val="24"/>
    </w:rPr>
  </w:style>
  <w:style w:type="character" w:styleId="1138" w:customStyle="1">
    <w:name w:val="正文文本 字符"/>
    <w:link w:val="910"/>
    <w:uiPriority w:val="99"/>
    <w:qFormat/>
    <w:rPr>
      <w:rFonts w:ascii="华文中宋" w:hAnsi="Times New Roman" w:eastAsia="华文中宋" w:cs="Times New Roman"/>
      <w:bCs/>
      <w:sz w:val="28"/>
      <w:szCs w:val="20"/>
    </w:rPr>
  </w:style>
  <w:style w:type="character" w:styleId="1139" w:customStyle="1">
    <w:name w:val="正文文本缩进 字符"/>
    <w:link w:val="911"/>
    <w:uiPriority w:val="0"/>
    <w:qFormat/>
    <w:rPr>
      <w:rFonts w:ascii="Times New Roman" w:hAnsi="Times New Roman" w:eastAsia="宋体" w:cs="Times New Roman"/>
      <w:b/>
      <w:sz w:val="30"/>
      <w:szCs w:val="20"/>
    </w:rPr>
  </w:style>
  <w:style w:type="character" w:styleId="1140" w:customStyle="1">
    <w:name w:val="纯文本 字符"/>
    <w:link w:val="916"/>
    <w:uiPriority w:val="0"/>
    <w:qFormat/>
    <w:rPr>
      <w:rFonts w:ascii="宋体" w:hAnsi="Courier New"/>
      <w:sz w:val="21"/>
      <w:szCs w:val="21"/>
    </w:rPr>
  </w:style>
  <w:style w:type="character" w:styleId="1141" w:customStyle="1">
    <w:name w:val="日期 字符"/>
    <w:link w:val="918"/>
    <w:uiPriority w:val="99"/>
    <w:qFormat/>
    <w:rPr>
      <w:rFonts w:ascii="Times New Roman" w:hAnsi="Times New Roman" w:eastAsia="黑体" w:cs="Times New Roman"/>
      <w:b/>
      <w:sz w:val="36"/>
      <w:szCs w:val="20"/>
    </w:rPr>
  </w:style>
  <w:style w:type="character" w:styleId="1142" w:customStyle="1">
    <w:name w:val="正文文本缩进 2 字符"/>
    <w:link w:val="919"/>
    <w:uiPriority w:val="99"/>
    <w:qFormat/>
    <w:rPr>
      <w:rFonts w:ascii="楷体_GB2312" w:hAnsi="Times New Roman" w:eastAsia="楷体_GB2312" w:cs="Times New Roman"/>
      <w:b/>
      <w:sz w:val="28"/>
      <w:szCs w:val="20"/>
    </w:rPr>
  </w:style>
  <w:style w:type="character" w:styleId="1143" w:customStyle="1">
    <w:name w:val="批注框文本 字符"/>
    <w:link w:val="921"/>
    <w:uiPriority w:val="99"/>
    <w:qFormat/>
    <w:rPr>
      <w:rFonts w:ascii="Times New Roman" w:hAnsi="Times New Roman" w:eastAsia="宋体" w:cs="Times New Roman"/>
      <w:sz w:val="18"/>
      <w:szCs w:val="18"/>
    </w:rPr>
  </w:style>
  <w:style w:type="character" w:styleId="1144" w:customStyle="1">
    <w:name w:val="页脚 字符"/>
    <w:link w:val="922"/>
    <w:uiPriority w:val="99"/>
    <w:qFormat/>
    <w:rPr>
      <w:sz w:val="18"/>
      <w:szCs w:val="18"/>
    </w:rPr>
  </w:style>
  <w:style w:type="character" w:styleId="1145" w:customStyle="1">
    <w:name w:val="页眉 字符"/>
    <w:link w:val="924"/>
    <w:uiPriority w:val="0"/>
    <w:qFormat/>
    <w:rPr>
      <w:sz w:val="18"/>
      <w:szCs w:val="18"/>
    </w:rPr>
  </w:style>
  <w:style w:type="character" w:styleId="1146" w:customStyle="1">
    <w:name w:val="脚注文本 字符"/>
    <w:link w:val="929"/>
    <w:uiPriority w:val="0"/>
    <w:qFormat/>
    <w:rPr>
      <w:rFonts w:ascii="Times New Roman" w:hAnsi="Times New Roman"/>
      <w:sz w:val="18"/>
    </w:rPr>
  </w:style>
  <w:style w:type="character" w:styleId="1147" w:customStyle="1">
    <w:name w:val="正文文本缩进 3 字符"/>
    <w:link w:val="931"/>
    <w:uiPriority w:val="99"/>
    <w:qFormat/>
    <w:rPr>
      <w:rFonts w:ascii="Times New Roman" w:hAnsi="Times New Roman" w:eastAsia="宋体" w:cs="Times New Roman"/>
      <w:szCs w:val="20"/>
    </w:rPr>
  </w:style>
  <w:style w:type="character" w:styleId="1148" w:customStyle="1">
    <w:name w:val="正文文本 2 字符"/>
    <w:link w:val="935"/>
    <w:uiPriority w:val="99"/>
    <w:qFormat/>
    <w:rPr>
      <w:rFonts w:ascii="Times New Roman" w:hAnsi="Times New Roman" w:eastAsia="宋体" w:cs="Times New Roman"/>
      <w:szCs w:val="20"/>
    </w:rPr>
  </w:style>
  <w:style w:type="character" w:styleId="1149" w:customStyle="1">
    <w:name w:val="普通(网站) 字符"/>
    <w:link w:val="936"/>
    <w:uiPriority w:val="0"/>
    <w:qFormat/>
    <w:rPr>
      <w:rFonts w:ascii="宋体" w:hAnsi="宋体"/>
      <w:sz w:val="24"/>
      <w:szCs w:val="24"/>
    </w:rPr>
  </w:style>
  <w:style w:type="character" w:styleId="1150" w:customStyle="1">
    <w:name w:val="批注主题 字符"/>
    <w:link w:val="938"/>
    <w:uiPriority w:val="0"/>
    <w:qFormat/>
    <w:rPr>
      <w:rFonts w:ascii="Times New Roman" w:hAnsi="Times New Roman" w:eastAsia="宋体" w:cs="Times New Roman"/>
      <w:b/>
      <w:bCs/>
      <w:szCs w:val="24"/>
    </w:rPr>
  </w:style>
  <w:style w:type="character" w:styleId="1151" w:customStyle="1">
    <w:name w:val="正文文本首行缩进 字符"/>
    <w:link w:val="939"/>
    <w:uiPriority w:val="99"/>
    <w:qFormat/>
    <w:rPr>
      <w:rFonts w:ascii="Times New Roman" w:hAnsi="Times New Roman" w:eastAsia="华文中宋" w:cs="Times New Roman"/>
      <w:sz w:val="21"/>
      <w:szCs w:val="20"/>
    </w:rPr>
  </w:style>
  <w:style w:type="character" w:styleId="1152" w:customStyle="1">
    <w:name w:val="批注框文本 Char1"/>
    <w:uiPriority w:val="99"/>
    <w:qFormat/>
    <w:rPr>
      <w:rFonts w:ascii="Times New Roman" w:hAnsi="Times New Roman" w:eastAsia="宋体" w:cs="Times New Roman"/>
      <w:sz w:val="18"/>
      <w:szCs w:val="18"/>
    </w:rPr>
  </w:style>
  <w:style w:type="character" w:styleId="1153" w:customStyle="1">
    <w:name w:val="正文文本 2 Char1"/>
    <w:uiPriority w:val="99"/>
    <w:qFormat/>
    <w:rPr>
      <w:rFonts w:ascii="Times New Roman" w:hAnsi="Times New Roman" w:eastAsia="宋体" w:cs="Times New Roman"/>
      <w:szCs w:val="20"/>
    </w:rPr>
  </w:style>
  <w:style w:type="character" w:styleId="1154" w:customStyle="1">
    <w:name w:val="文档结构图 Char1"/>
    <w:uiPriority w:val="99"/>
    <w:qFormat/>
    <w:rPr>
      <w:rFonts w:ascii="宋体" w:hAnsi="Times New Roman" w:eastAsia="宋体" w:cs="Times New Roman"/>
      <w:sz w:val="18"/>
      <w:szCs w:val="18"/>
    </w:rPr>
  </w:style>
  <w:style w:type="character" w:styleId="1155" w:customStyle="1">
    <w:name w:val="正文文本缩进 Char1"/>
    <w:uiPriority w:val="99"/>
    <w:qFormat/>
    <w:rPr>
      <w:rFonts w:ascii="Times New Roman" w:hAnsi="Times New Roman" w:eastAsia="宋体" w:cs="Times New Roman"/>
      <w:szCs w:val="20"/>
    </w:rPr>
  </w:style>
  <w:style w:type="character" w:styleId="1156" w:customStyle="1">
    <w:name w:val="15"/>
    <w:uiPriority w:val="0"/>
    <w:qFormat/>
    <w:rPr>
      <w:rFonts w:ascii="Times New Roman" w:hAnsi="Times New Roman" w:cs="Times New Roman"/>
    </w:rPr>
  </w:style>
  <w:style w:type="character" w:styleId="1157" w:customStyle="1">
    <w:name w:val="正文文本缩进 2 Char1"/>
    <w:uiPriority w:val="99"/>
    <w:qFormat/>
    <w:rPr>
      <w:rFonts w:ascii="Times New Roman" w:hAnsi="Times New Roman" w:eastAsia="宋体" w:cs="Times New Roman"/>
      <w:szCs w:val="20"/>
    </w:rPr>
  </w:style>
  <w:style w:type="character" w:styleId="1158" w:customStyle="1">
    <w:name w:val="日期 Char1"/>
    <w:uiPriority w:val="99"/>
    <w:qFormat/>
    <w:rPr>
      <w:rFonts w:ascii="Times New Roman" w:hAnsi="Times New Roman" w:eastAsia="宋体" w:cs="Times New Roman"/>
      <w:szCs w:val="20"/>
    </w:rPr>
  </w:style>
  <w:style w:type="character" w:styleId="1159" w:customStyle="1">
    <w:name w:val="正文文本缩进 3 Char1"/>
    <w:uiPriority w:val="99"/>
    <w:qFormat/>
    <w:rPr>
      <w:rFonts w:ascii="Times New Roman" w:hAnsi="Times New Roman" w:eastAsia="宋体" w:cs="Times New Roman"/>
      <w:sz w:val="16"/>
      <w:szCs w:val="16"/>
    </w:rPr>
  </w:style>
  <w:style w:type="paragraph" w:styleId="1160">
    <w:name w:val="List Paragraph"/>
    <w:basedOn w:val="897"/>
    <w:uiPriority w:val="0"/>
    <w:qFormat/>
    <w:pPr>
      <w:ind w:firstLine="420"/>
    </w:pPr>
    <w:rPr>
      <w:szCs w:val="21"/>
    </w:rPr>
  </w:style>
  <w:style w:type="paragraph" w:styleId="1161" w:customStyle="1">
    <w:name w:val="普通文字"/>
    <w:basedOn w:val="897"/>
    <w:next w:val="897"/>
    <w:uiPriority w:val="0"/>
    <w:qFormat/>
    <w:rPr>
      <w:rFonts w:ascii="宋体"/>
      <w:sz w:val="24"/>
    </w:rPr>
  </w:style>
  <w:style w:type="paragraph" w:styleId="1162" w:customStyle="1">
    <w:name w:val="样式 小四 段前: 5 磅 段后: 5 磅 首行缩进:  2 字符"/>
    <w:basedOn w:val="897"/>
    <w:uiPriority w:val="0"/>
    <w:qFormat/>
    <w:pPr>
      <w:jc w:val="center"/>
      <w:spacing w:line="360" w:lineRule="auto"/>
    </w:pPr>
    <w:rPr>
      <w:rFonts w:ascii="宋体" w:hAnsi="宋体"/>
      <w:bCs/>
      <w:color w:val="ff0000"/>
      <w:sz w:val="24"/>
      <w:szCs w:val="24"/>
    </w:rPr>
  </w:style>
  <w:style w:type="paragraph" w:styleId="1163" w:customStyle="1">
    <w:name w:val="列出段落1"/>
    <w:basedOn w:val="897"/>
    <w:uiPriority w:val="0"/>
    <w:qFormat/>
    <w:pPr>
      <w:ind w:firstLine="420"/>
    </w:pPr>
    <w:rPr>
      <w:szCs w:val="24"/>
    </w:rPr>
  </w:style>
  <w:style w:type="paragraph" w:styleId="1164" w:customStyle="1">
    <w:name w:val="段"/>
    <w:next w:val="897"/>
    <w:uiPriority w:val="0"/>
    <w:qFormat/>
    <w:pPr>
      <w:ind w:firstLine="200"/>
      <w:jc w:val="both"/>
    </w:pPr>
    <w:rPr>
      <w:rFonts w:ascii="宋体" w:hAnsi="Times New Roman" w:eastAsia="宋体" w:cs="Times New Roman"/>
      <w:sz w:val="21"/>
      <w:lang w:val="en-US" w:eastAsia="zh-CN" w:bidi="ar-SA"/>
    </w:rPr>
  </w:style>
  <w:style w:type="paragraph" w:styleId="116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6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167" w:customStyle="1">
    <w:name w:val="Other|1"/>
    <w:basedOn w:val="897"/>
    <w:uiPriority w:val="0"/>
    <w:qFormat/>
    <w:pPr>
      <w:ind w:firstLine="220"/>
    </w:pPr>
    <w:rPr>
      <w:rFonts w:ascii="宋体" w:hAnsi="宋体" w:cs="宋体"/>
      <w:sz w:val="20"/>
      <w:lang w:val="zh-TW" w:eastAsia="zh-TW" w:bidi="zh-TW"/>
    </w:rPr>
  </w:style>
  <w:style w:type="character" w:styleId="1168" w:customStyle="1">
    <w:name w:val="font11"/>
    <w:uiPriority w:val="0"/>
    <w:qFormat/>
    <w:rPr>
      <w:rFonts w:hint="eastAsia" w:ascii="宋体" w:hAnsi="宋体" w:eastAsia="宋体" w:cs="宋体"/>
      <w:color w:val="333333"/>
      <w:sz w:val="20"/>
      <w:szCs w:val="20"/>
      <w:u w:val="none"/>
    </w:rPr>
  </w:style>
  <w:style w:type="paragraph" w:styleId="1169" w:customStyle="1">
    <w:name w:val="纯文本1"/>
    <w:basedOn w:val="897"/>
    <w:uiPriority w:val="0"/>
    <w:qFormat/>
    <w:rPr>
      <w:rFonts w:ascii="宋体" w:hAnsi="Courier New" w:eastAsia="楷体_GB2312"/>
      <w:sz w:val="26"/>
    </w:rPr>
  </w:style>
  <w:style w:type="character" w:styleId="1170" w:customStyle="1">
    <w:name w:val="font21"/>
    <w:uiPriority w:val="0"/>
    <w:qFormat/>
    <w:rPr>
      <w:rFonts w:hint="eastAsia" w:ascii="宋体" w:hAnsi="宋体" w:eastAsia="宋体" w:cs="宋体"/>
      <w:color w:val="000000"/>
      <w:sz w:val="20"/>
      <w:szCs w:val="20"/>
      <w:u w:val="none"/>
    </w:rPr>
  </w:style>
  <w:style w:type="character" w:styleId="1171" w:customStyle="1">
    <w:name w:val="font01"/>
    <w:uiPriority w:val="0"/>
    <w:qFormat/>
    <w:rPr>
      <w:rFonts w:ascii="Tahoma" w:hAnsi="Tahoma" w:eastAsia="Tahoma" w:cs="Tahoma"/>
      <w:color w:val="333333"/>
      <w:sz w:val="20"/>
      <w:szCs w:val="20"/>
      <w:u w:val="none"/>
    </w:rPr>
  </w:style>
  <w:style w:type="paragraph" w:styleId="1172" w:customStyle="1">
    <w:name w:val="列出段落2"/>
    <w:basedOn w:val="897"/>
    <w:uiPriority w:val="34"/>
    <w:qFormat/>
    <w:pPr>
      <w:ind w:firstLine="420"/>
    </w:pPr>
  </w:style>
  <w:style w:type="paragraph" w:styleId="1173" w:customStyle="1">
    <w:name w:val="正文文本2"/>
    <w:basedOn w:val="897"/>
    <w:next w:val="1174"/>
    <w:uiPriority w:val="0"/>
    <w:qFormat/>
    <w:rPr>
      <w:rFonts w:ascii="华文中宋" w:eastAsia="华文中宋"/>
      <w:bCs/>
      <w:sz w:val="28"/>
    </w:rPr>
  </w:style>
  <w:style w:type="paragraph" w:styleId="1174" w:customStyle="1">
    <w:name w:val="列表项目符号 51"/>
    <w:basedOn w:val="897"/>
    <w:uiPriority w:val="0"/>
    <w:qFormat/>
    <w:pPr>
      <w:ind w:left="2040" w:hanging="360"/>
      <w:spacing w:line="360" w:lineRule="exact"/>
      <w:widowControl/>
      <w:tabs>
        <w:tab w:val="left" w:pos="2040" w:leader="none"/>
      </w:tabs>
    </w:pPr>
    <w:rPr>
      <w:rFonts w:eastAsia="楷体_GB2312"/>
      <w:sz w:val="24"/>
    </w:rPr>
  </w:style>
  <w:style w:type="paragraph" w:styleId="1175" w:customStyle="1">
    <w:name w:val="页脚11"/>
    <w:basedOn w:val="897"/>
    <w:next w:val="897"/>
    <w:uiPriority w:val="99"/>
    <w:qFormat/>
    <w:pPr>
      <w:jc w:val="left"/>
      <w:tabs>
        <w:tab w:val="center" w:pos="4153" w:leader="none"/>
        <w:tab w:val="right" w:pos="8306" w:leader="none"/>
      </w:tabs>
    </w:pPr>
    <w:rPr>
      <w:sz w:val="18"/>
      <w:szCs w:val="18"/>
    </w:rPr>
  </w:style>
  <w:style w:type="character" w:styleId="1176" w:customStyle="1">
    <w:name w:val="font51"/>
    <w:basedOn w:val="903"/>
    <w:uiPriority w:val="0"/>
    <w:qFormat/>
    <w:rPr>
      <w:rFonts w:hint="eastAsia" w:ascii="宋体" w:hAnsi="宋体" w:eastAsia="宋体" w:cs="宋体"/>
      <w:color w:val="ff0000"/>
      <w:sz w:val="22"/>
      <w:szCs w:val="22"/>
      <w:u w:val="none"/>
    </w:rPr>
  </w:style>
  <w:style w:type="character" w:styleId="1177" w:customStyle="1">
    <w:name w:val="font41"/>
    <w:basedOn w:val="903"/>
    <w:uiPriority w:val="0"/>
    <w:qFormat/>
    <w:rPr>
      <w:rFonts w:hint="eastAsia" w:ascii="宋体" w:hAnsi="宋体" w:eastAsia="宋体" w:cs="宋体"/>
      <w:color w:val="000000"/>
      <w:sz w:val="21"/>
      <w:szCs w:val="21"/>
      <w:u w:val="none"/>
    </w:rPr>
  </w:style>
  <w:style w:type="paragraph" w:styleId="1178" w:customStyle="1">
    <w:name w:val="*正文"/>
    <w:basedOn w:val="897"/>
    <w:uiPriority w:val="0"/>
    <w:qFormat/>
    <w:rPr>
      <w:rFonts w:ascii="宋体" w:hAnsi="宋体"/>
      <w:sz w:val="24"/>
      <w:lang w:val="zh-CN"/>
    </w:rPr>
  </w:style>
  <w:style w:type="paragraph" w:styleId="1179" w:customStyle="1">
    <w:name w:val="_Style 1"/>
    <w:basedOn w:val="897"/>
    <w:uiPriority w:val="0"/>
    <w:qFormat/>
    <w:pPr>
      <w:ind w:firstLine="420"/>
    </w:pPr>
    <w:rPr>
      <w:szCs w:val="22"/>
    </w:rPr>
  </w:style>
  <w:style w:type="paragraph" w:styleId="1180" w:customStyle="1">
    <w:name w:val="页眉11"/>
    <w:basedOn w:val="89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81" w:customStyle="1">
    <w:name w:val="页码1"/>
    <w:uiPriority w:val="0"/>
    <w:qFormat/>
    <w:rPr>
      <w:rFonts w:ascii="Times New Roman" w:hAnsi="Times New Roman" w:eastAsia="宋体" w:cs="Times New Roman"/>
      <w:sz w:val="21"/>
      <w:lang w:val="en-US" w:eastAsia="zh-CN" w:bidi="ar-SA"/>
    </w:rPr>
  </w:style>
  <w:style w:type="character" w:styleId="1182" w:customStyle="1">
    <w:name w:val="font31"/>
    <w:basedOn w:val="903"/>
    <w:uiPriority w:val="0"/>
    <w:qFormat/>
    <w:rPr>
      <w:rFonts w:hint="eastAsia" w:ascii="宋体" w:hAnsi="宋体" w:eastAsia="宋体" w:cs="宋体"/>
      <w:color w:val="000000"/>
      <w:sz w:val="20"/>
      <w:szCs w:val="20"/>
      <w:u w:val="none"/>
    </w:rPr>
  </w:style>
  <w:style w:type="character" w:styleId="1183" w:customStyle="1">
    <w:name w:val="NormalCharacter"/>
    <w:uiPriority w:val="0"/>
    <w:qFormat/>
  </w:style>
  <w:style w:type="paragraph" w:styleId="1184" w:customStyle="1">
    <w:name w:val="普通(网站)1"/>
    <w:basedOn w:val="897"/>
    <w:uiPriority w:val="0"/>
    <w:qFormat/>
    <w:pPr>
      <w:ind w:firstLine="420"/>
      <w:jc w:val="left"/>
      <w:spacing w:before="100" w:beforeAutospacing="1" w:after="100" w:afterAutospacing="1" w:line="288" w:lineRule="auto"/>
      <w:widowControl/>
    </w:pPr>
    <w:rPr>
      <w:rFonts w:hAnsi="宋体"/>
    </w:rPr>
  </w:style>
  <w:style w:type="character" w:styleId="1185" w:customStyle="1">
    <w:name w:val="超链接11"/>
    <w:uiPriority w:val="0"/>
    <w:qFormat/>
    <w:rPr>
      <w:rFonts w:ascii="Tahoma" w:hAnsi="Tahoma"/>
      <w:color w:val="000000"/>
      <w:sz w:val="24"/>
      <w:szCs w:val="20"/>
      <w:u w:val="none"/>
    </w:rPr>
  </w:style>
  <w:style w:type="numbering" w:styleId="13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96a96173-7907-44fb-b006-10962b1b34fb</errorID>
      <errorWord>投标人</errorWord>
      <group>L1_Word</group>
      <groupName>字词问题</groupName>
      <ability>L2_Typo</ability>
      <abilityName>字词错误</abilityName>
      <candidateList>
        <item> 投标人</item>
      </candidateList>
      <explain/>
      <paraID>2767D133</paraID>
      <start>2</start>
      <end>5</end>
      <status>ignored</status>
      <modifiedWord/>
      <trackRevisions>false</trackRevisions>
    </reviewItem>
    <reviewItem>
      <errorID>11256cc4-1704-40f6-b71c-508851503910</errorID>
      <errorWord>供应商</errorWord>
      <group>L1_Grammar</group>
      <groupName>语法问题</groupName>
      <ability>L2_Grammar</ability>
      <abilityName>语法错误</abilityName>
      <candidateList>
        <item> 投标供应商</item>
      </candidateList>
      <explain/>
      <paraID>54D162C0</paraID>
      <start>2</start>
      <end>5</end>
      <status>ignored</status>
      <modifiedWord/>
      <trackRevisions>false</trackRevisions>
    </reviewItem>
    <reviewItem>
      <errorID>61b9c187-a7ac-489f-82cd-fd42b564011b</errorID>
      <errorWord>供应商</errorWord>
      <group>L1_Grammar</group>
      <groupName>语法问题</groupName>
      <ability>L2_Grammar</ability>
      <abilityName>语法错误</abilityName>
      <candidateList>
        <item> 投标供应商</item>
      </candidateList>
      <explain/>
      <paraID>7FC635B0</paraID>
      <start>2</start>
      <end>5</end>
      <status>ignored</status>
      <modifiedWord/>
      <trackRevisions>false</trackRevisions>
    </reviewItem>
    <reviewItem>
      <errorID>ffd2f457-37c0-4e37-89e2-c6ab1614d85e</errorID>
      <errorWord>供应商</errorWord>
      <group>L1_Grammar</group>
      <groupName>语法问题</groupName>
      <ability>L2_Grammar</ability>
      <abilityName>语法错误</abilityName>
      <candidateList>
        <item> 投标供应商</item>
      </candidateList>
      <explain/>
      <paraID>7206AE40</paraID>
      <start>2</start>
      <end>5</end>
      <status>ignored</status>
      <modifiedWord/>
      <trackRevisions>false</trackRevisions>
    </reviewItem>
    <reviewItem>
      <errorID>29ca4b1b-8d79-4893-aed5-76669ec98939</errorID>
      <errorWord>供应商</errorWord>
      <group>L1_Grammar</group>
      <groupName>语法问题</groupName>
      <ability>L2_Grammar</ability>
      <abilityName>语法错误</abilityName>
      <candidateList>
        <item> 投标供应商</item>
      </candidateList>
      <explain/>
      <paraID> 557BD46</paraID>
      <start>2</start>
      <end>5</end>
      <status>ignored</status>
      <modifiedWord/>
      <trackRevisions>false</trackRevisions>
    </reviewItem>
    <reviewItem>
      <errorID>084ed60e-eadd-4a24-9c2c-5aa9cc4178fa</errorID>
      <errorWord>供应商</errorWord>
      <group>L1_Grammar</group>
      <groupName>语法问题</groupName>
      <ability>L2_Grammar</ability>
      <abilityName>语法错误</abilityName>
      <candidateList>
        <item> 投标供应商</item>
      </candidateList>
      <explain/>
      <paraID>3C655B3B</paraID>
      <start>2</start>
      <end>5</end>
      <status>ignored</status>
      <modifiedWord/>
      <trackRevisions>false</trackRevisions>
    </reviewItem>
    <reviewItem>
      <errorID>a0b3668b-2a83-4355-9b28-a506a0673b06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11F16DC2</paraID>
      <start>49</start>
      <end>50</end>
      <status>ignored</status>
      <modifiedWord/>
      <trackRevisions>false</trackRevisions>
    </reviewItem>
    <reviewItem>
      <errorID>26d81a9d-1644-414f-9bf0-ee56d0ed1356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473B260A</paraID>
      <start>49</start>
      <end>50</end>
      <status>ignored</status>
      <modifiedWord/>
      <trackRevisions>false</trackRevisions>
    </reviewItem>
    <reviewItem>
      <errorID>d1f3ed1c-b224-4224-ab0a-236e412a9315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3D845F48</paraID>
      <start>34</start>
      <end>35</end>
      <status>ignored</status>
      <modifiedWord/>
      <trackRevisions>false</trackRevisions>
    </reviewItem>
    <reviewItem>
      <errorID>d2ad0870-73ef-4b75-b332-777108df6435</errorID>
      <errorWord>的</errorWord>
      <group>L1_Grammar</group>
      <groupName>语法问题</groupName>
      <ability>L2_Grammar</ability>
      <abilityName>语法错误</abilityName>
      <candidateList>
        <item>车辆需</item>
      </candidateList>
      <explain/>
      <paraID>48D07D69</paraID>
      <start>32</start>
      <end>35</end>
      <status>modified</status>
      <modifiedWord>车辆需</modifiedWord>
      <trackRevisions>false</trackRevisions>
    </reviewItem>
    <reviewItem>
      <errorID>16b8a732-2e6d-41ef-b84d-398276a02fd2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48D1F5F6</paraID>
      <start>0</start>
      <end>2</end>
      <status>ignored</status>
      <modifiedWord/>
      <trackRevisions>false</trackRevisions>
    </reviewItem>
    <reviewItem>
      <errorID>cabda2f2-80ae-4760-9bfa-9f89503c5cbf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39D5C70B</paraID>
      <start>0</start>
      <end>2</end>
      <status>ignored</status>
      <modifiedWord/>
      <trackRevisions>false</trackRevisions>
    </reviewItem>
    <reviewItem>
      <errorID>a127de67-81c8-4000-8679-2e317b11322e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5941C151</paraID>
      <start>0</start>
      <end>2</end>
      <status>ignored</status>
      <modifiedWord/>
      <trackRevisions>false</trackRevisions>
    </reviewItem>
    <reviewItem>
      <errorID>1c388072-a9d3-460a-a883-712deff52126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97A2A12</paraID>
      <start>3</start>
      <end>4</end>
      <status>ignored</status>
      <modifiedWord/>
      <trackRevisions>false</trackRevisions>
    </reviewItem>
    <reviewItem>
      <errorID>66f9cc82-c99c-4c86-8502-159be616fc5d</errorID>
      <errorWord> ，</errorWord>
      <group>L1_Punc</group>
      <groupName>标点问题</groupName>
      <ability>L2_Punc_CN</ability>
      <abilityName>标点符号问题</abilityName>
      <candidateList>
        <item>。</item>
      </candidateList>
      <explain/>
      <paraID>72216119</paraID>
      <start>36</start>
      <end>38</end>
      <status>ignored</status>
      <modifiedWord/>
      <trackRevisions>false</trackRevisions>
    </reviewItem>
    <reviewItem>
      <errorID>1b50b67b-a721-4312-bfe8-d8e25f4fd2e0</errorID>
      <errorWord>。</errorWord>
      <group>L1_Punc</group>
      <groupName>标点问题</groupName>
      <ability>L2_Punc_CN</ability>
      <abilityName>标点符号问题</abilityName>
      <candidateList>
        <item>，</item>
      </candidateList>
      <explain/>
      <paraID>3C7E6B06</paraID>
      <start>27</start>
      <end>28</end>
      <status>unmodified</status>
      <modifiedWord/>
      <trackRevisions>false</trackRevisions>
    </reviewItem>
    <reviewItem>
      <errorID>ea925ed5-ea6d-48b0-a468-e1e28efe3a27</errorID>
      <errorWord>少</errorWord>
      <group>L1_Word</group>
      <groupName>字词问题</groupName>
      <ability>L2_Typo</ability>
      <abilityName>字词错误</abilityName>
      <candidateList>
        <item>缺少</item>
      </candidateList>
      <explain/>
      <paraID>2B8D9B6E</paraID>
      <start>0</start>
      <end>2</end>
      <status>modified</status>
      <modifiedWord>缺少</modifiedWord>
      <trackRevisions>false</trackRevisions>
    </reviewItem>
    <reviewItem>
      <errorID>cc8ae653-6fd2-4c20-a643-d4fae237c507</errorID>
      <errorWord>问题</errorWord>
      <group>L1_Word</group>
      <groupName>字词问题</groupName>
      <ability>L2_Typo</ability>
      <abilityName>字词错误</abilityName>
      <candidateList>
        <item>情况</item>
      </candidateList>
      <explain/>
      <paraID>766961F1</paraID>
      <start>8</start>
      <end>10</end>
      <status>ignored</status>
      <modifiedWord/>
      <trackRevisions>false</trackRevisions>
    </reviewItem>
    <reviewItem>
      <errorID>90ca8c5b-b8cf-4f5d-97e6-7870c2742e5c</errorID>
      <errorWord>的</errorWord>
      <group>L1_Punc</group>
      <groupName>标点问题</groupName>
      <ability>L2_Punc_CN</ability>
      <abilityName>标点符号问题</abilityName>
      <candidateList>
        <item>的。</item>
      </candidateList>
      <explain/>
      <paraID>35CBFC85</paraID>
      <start>13</start>
      <end>15</end>
      <status>modified</status>
      <modifiedWord>的。</modifiedWord>
      <trackRevisions>false</trackRevisions>
    </reviewItem>
    <reviewItem>
      <errorID>ca182fe7-3b48-4794-a3f4-994d8a084d40</errorID>
      <errorWord>并在暂停期内</errorWord>
      <group>L1_Grammar</group>
      <groupName>语法问题</groupName>
      <ability>L2_Grammar</ability>
      <abilityName>语法错误</abilityName>
      <candidateList>
        <item>的情况</item>
      </candidateList>
      <explain/>
      <paraID>20A21E38</paraID>
      <start>132</start>
      <end>138</end>
      <status>ignored</status>
      <modifiedWord/>
      <trackRevisions>false</trackRevisions>
    </reviewItem>
    <reviewItem>
      <errorID>eeee8a85-1676-47c8-a603-496a7a837939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549693CC</paraID>
      <start>3</start>
      <end>4</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CDA6226-6FAF-4333-8D61-C158756D4F23}"/>
</file>

<file path=customXml/itemProps2.xml><?xml version="1.0" encoding="utf-8"?>
<ds:datastoreItem xmlns:ds="http://schemas.openxmlformats.org/officeDocument/2006/customXml" ds:itemID="{B5B86A12-EF69-43CE-B6F7-5100F6D0DD2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殷铭</cp:lastModifiedBy>
  <cp:revision>3</cp:revision>
  <dcterms:created xsi:type="dcterms:W3CDTF">2025-01-22T09:09:00Z</dcterms:created>
  <dcterms:modified xsi:type="dcterms:W3CDTF">2026-06-10T06:04:29Z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36179A071B7C4DA9903C7630A2514819_13</vt:lpwstr>
  </property>
  <property fmtid="{D5CDD505-2E9C-101B-9397-08002B2CF9AE}" pid="4" name="KSOTemplateDocerSaveRecord">
    <vt:lpwstr>eyJoZGlkIjoiNmFhMjJhNGRhNjdkZjNkYWVlOWJiMWQzYTVhZTZmM2UiLCJ1c2VySWQiOiI0MTA4Njc5MTkifQ==</vt:lpwstr>
  </property>
</Properties>
</file>